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90B9C" w14:textId="0C5F2580" w:rsidR="00B264D4" w:rsidRPr="00632B85" w:rsidRDefault="0059515B">
      <w:pPr>
        <w:pStyle w:val="Standard"/>
        <w:spacing w:after="12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>國立中正大學</w:t>
      </w:r>
      <w:r w:rsidR="00DA60AA" w:rsidRPr="00632B85">
        <w:rPr>
          <w:rFonts w:ascii="標楷體" w:eastAsia="標楷體" w:hAnsi="標楷體" w:cs="標楷體"/>
          <w:b/>
          <w:sz w:val="32"/>
          <w:szCs w:val="32"/>
        </w:rPr>
        <w:t>部分時間工作勞工勞動契約（範本）</w:t>
      </w:r>
    </w:p>
    <w:p w14:paraId="04134A98" w14:textId="77777777" w:rsidR="00B264D4" w:rsidRPr="00632B85" w:rsidRDefault="00DA60AA">
      <w:pPr>
        <w:pStyle w:val="Standard"/>
      </w:pPr>
      <w:r w:rsidRPr="00632B85">
        <w:rPr>
          <w:rFonts w:ascii="標楷體" w:eastAsia="標楷體" w:hAnsi="標楷體" w:cs="標楷體"/>
        </w:rPr>
        <w:t xml:space="preserve">                  </w:t>
      </w:r>
      <w:r w:rsidRPr="00632B85">
        <w:rPr>
          <w:rFonts w:ascii="標楷體" w:eastAsia="標楷體" w:hAnsi="標楷體" w:cs="標楷體"/>
          <w:u w:val="single"/>
        </w:rPr>
        <w:t>國立中正大學</w:t>
      </w:r>
      <w:r w:rsidRPr="00632B85">
        <w:rPr>
          <w:rFonts w:ascii="標楷體" w:eastAsia="標楷體" w:hAnsi="標楷體" w:cs="標楷體"/>
        </w:rPr>
        <w:tab/>
        <w:t>(以下簡稱甲方)</w:t>
      </w:r>
    </w:p>
    <w:p w14:paraId="73216E86" w14:textId="77777777" w:rsidR="00B264D4" w:rsidRPr="00632B85" w:rsidRDefault="00DA60AA">
      <w:pPr>
        <w:pStyle w:val="Standard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立契約人：</w:t>
      </w:r>
    </w:p>
    <w:p w14:paraId="649A0B8E" w14:textId="77777777" w:rsidR="00B264D4" w:rsidRPr="00632B85" w:rsidRDefault="00DA60AA">
      <w:pPr>
        <w:pStyle w:val="Standard"/>
        <w:spacing w:after="120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 xml:space="preserve">                  _____________ (以下簡稱乙方)</w:t>
      </w:r>
    </w:p>
    <w:p w14:paraId="04BA309D" w14:textId="77777777" w:rsidR="00B264D4" w:rsidRPr="00632B85" w:rsidRDefault="00DA60AA">
      <w:pPr>
        <w:pStyle w:val="Standard"/>
        <w:spacing w:after="120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 xml:space="preserve">    經甲乙雙方協議後共同訂立契約條款如下，俾資遵循：</w:t>
      </w:r>
    </w:p>
    <w:p w14:paraId="75E7AB55" w14:textId="77777777" w:rsidR="00B264D4" w:rsidRPr="00632B85" w:rsidRDefault="00DA60AA">
      <w:pPr>
        <w:pStyle w:val="Standard"/>
        <w:numPr>
          <w:ilvl w:val="0"/>
          <w:numId w:val="18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契約起始日及期間：</w:t>
      </w:r>
    </w:p>
    <w:p w14:paraId="53A4D3D7" w14:textId="77777777" w:rsidR="00B264D4" w:rsidRPr="00632B85" w:rsidRDefault="00DA60AA">
      <w:pPr>
        <w:pStyle w:val="Standard"/>
        <w:tabs>
          <w:tab w:val="left" w:pos="1787"/>
        </w:tabs>
        <w:spacing w:before="48"/>
        <w:ind w:left="794" w:hanging="230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□從事有繼續性工作，聘僱期間自_____年_____月_____日起。</w:t>
      </w:r>
    </w:p>
    <w:p w14:paraId="755FB199" w14:textId="77777777" w:rsidR="00B264D4" w:rsidRPr="00632B85" w:rsidRDefault="00DA60AA">
      <w:pPr>
        <w:pStyle w:val="Standard"/>
        <w:tabs>
          <w:tab w:val="left" w:pos="1787"/>
        </w:tabs>
        <w:spacing w:before="48"/>
        <w:ind w:left="794" w:hanging="230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□從事非繼續性工作(□臨時性工作□短期性工作□季節性工作□特定性工作)，聘僱期間自_____年_____月_____日起，至_____年_____月_____日止。</w:t>
      </w:r>
    </w:p>
    <w:p w14:paraId="732D3A42" w14:textId="77777777" w:rsidR="00B264D4" w:rsidRPr="00632B85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工作職稱：___________________。</w:t>
      </w:r>
    </w:p>
    <w:p w14:paraId="2920E399" w14:textId="77777777" w:rsidR="00B264D4" w:rsidRPr="00632B85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工作地點：____________________________________________________。</w:t>
      </w:r>
    </w:p>
    <w:p w14:paraId="6DC83487" w14:textId="77777777" w:rsidR="00B264D4" w:rsidRPr="00632B85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工作內容及工作時間：</w:t>
      </w:r>
    </w:p>
    <w:p w14:paraId="349417FA" w14:textId="6F7F079A" w:rsidR="00B264D4" w:rsidRPr="00632B85" w:rsidRDefault="00B025E3">
      <w:pPr>
        <w:pStyle w:val="Standard"/>
        <w:tabs>
          <w:tab w:val="left" w:pos="1107"/>
          <w:tab w:val="left" w:pos="1701"/>
        </w:tabs>
        <w:spacing w:before="48"/>
        <w:ind w:left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 w:hint="eastAsia"/>
        </w:rPr>
        <w:t>(一)</w:t>
      </w:r>
      <w:r w:rsidR="00DA60AA" w:rsidRPr="00632B85">
        <w:rPr>
          <w:rFonts w:ascii="標楷體" w:eastAsia="標楷體" w:hAnsi="標楷體" w:cs="標楷體"/>
        </w:rPr>
        <w:t>乙方工作內容：__________________________________。</w:t>
      </w:r>
    </w:p>
    <w:p w14:paraId="3068B241" w14:textId="6FC069FA" w:rsidR="00B264D4" w:rsidRPr="00632B85" w:rsidRDefault="00B025E3">
      <w:pPr>
        <w:pStyle w:val="Standard"/>
        <w:tabs>
          <w:tab w:val="left" w:pos="1107"/>
          <w:tab w:val="left" w:pos="1701"/>
        </w:tabs>
        <w:spacing w:before="48"/>
        <w:ind w:left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 w:hint="eastAsia"/>
        </w:rPr>
        <w:t>(二)</w:t>
      </w:r>
      <w:r w:rsidR="00DA60AA" w:rsidRPr="00632B85">
        <w:rPr>
          <w:rFonts w:ascii="標楷體" w:eastAsia="標楷體" w:hAnsi="標楷體" w:cs="標楷體"/>
        </w:rPr>
        <w:t>乙方正常工作時間（每日不得超過8小時）：</w:t>
      </w:r>
    </w:p>
    <w:p w14:paraId="3B8B38B0" w14:textId="77777777" w:rsidR="00B264D4" w:rsidRPr="00632B85" w:rsidRDefault="00DA60AA">
      <w:pPr>
        <w:pStyle w:val="Standard"/>
        <w:tabs>
          <w:tab w:val="left" w:pos="1674"/>
        </w:tabs>
        <w:spacing w:before="48"/>
        <w:ind w:left="1134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□每月____小時；</w:t>
      </w:r>
    </w:p>
    <w:p w14:paraId="670A7FF1" w14:textId="0FE74EEC" w:rsidR="00B264D4" w:rsidRDefault="00DA60AA">
      <w:pPr>
        <w:pStyle w:val="Standard"/>
        <w:tabs>
          <w:tab w:val="left" w:pos="1674"/>
        </w:tabs>
        <w:spacing w:before="48"/>
        <w:ind w:left="1134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□每週____小時。</w:t>
      </w:r>
    </w:p>
    <w:p w14:paraId="67446833" w14:textId="77777777" w:rsidR="00EC48EB" w:rsidRPr="00632B85" w:rsidRDefault="00EC48EB" w:rsidP="00EC48EB">
      <w:pPr>
        <w:pStyle w:val="Standard"/>
        <w:tabs>
          <w:tab w:val="left" w:pos="1674"/>
        </w:tabs>
        <w:spacing w:before="48"/>
        <w:ind w:left="1134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□每</w:t>
      </w:r>
      <w:r>
        <w:rPr>
          <w:rFonts w:ascii="標楷體" w:eastAsia="標楷體" w:hAnsi="標楷體" w:cs="標楷體" w:hint="eastAsia"/>
        </w:rPr>
        <w:t>日</w:t>
      </w:r>
      <w:r w:rsidRPr="00632B85">
        <w:rPr>
          <w:rFonts w:ascii="標楷體" w:eastAsia="標楷體" w:hAnsi="標楷體" w:cs="標楷體"/>
        </w:rPr>
        <w:t>____小時</w:t>
      </w:r>
      <w:r>
        <w:rPr>
          <w:rFonts w:ascii="標楷體" w:eastAsia="標楷體" w:hAnsi="標楷體" w:cs="標楷體" w:hint="eastAsia"/>
        </w:rPr>
        <w:t>。</w:t>
      </w:r>
    </w:p>
    <w:p w14:paraId="2A834630" w14:textId="29CE8AD4" w:rsidR="00E43CA6" w:rsidRPr="00970911" w:rsidRDefault="00B025E3" w:rsidP="00E43CA6">
      <w:pPr>
        <w:pStyle w:val="Standard"/>
        <w:tabs>
          <w:tab w:val="left" w:pos="1107"/>
          <w:tab w:val="left" w:pos="1701"/>
        </w:tabs>
        <w:spacing w:before="48"/>
        <w:ind w:leftChars="236" w:left="991" w:hangingChars="177" w:hanging="425"/>
        <w:jc w:val="both"/>
        <w:rPr>
          <w:rFonts w:ascii="標楷體" w:eastAsia="標楷體" w:hAnsi="標楷體" w:cs="標楷體"/>
          <w:color w:val="000000" w:themeColor="text1"/>
        </w:rPr>
      </w:pPr>
      <w:r w:rsidRPr="00E43CA6">
        <w:rPr>
          <w:rFonts w:ascii="標楷體" w:eastAsia="標楷體" w:hAnsi="標楷體" w:cs="標楷體" w:hint="eastAsia"/>
          <w:color w:val="000000" w:themeColor="text1"/>
        </w:rPr>
        <w:t>(三</w:t>
      </w:r>
      <w:r w:rsidRPr="00970911">
        <w:rPr>
          <w:rFonts w:ascii="標楷體" w:eastAsia="標楷體" w:hAnsi="標楷體" w:cs="標楷體" w:hint="eastAsia"/>
          <w:color w:val="000000" w:themeColor="text1"/>
        </w:rPr>
        <w:t>)</w:t>
      </w:r>
      <w:r w:rsidR="00E43CA6" w:rsidRPr="00970911">
        <w:rPr>
          <w:rFonts w:ascii="標楷體" w:eastAsia="標楷體" w:hAnsi="標楷體" w:cs="標楷體"/>
          <w:color w:val="000000" w:themeColor="text1"/>
        </w:rPr>
        <w:t>乙方於新進時，甲方得視工作性質、聘僱期間及職務需要，與乙方約</w:t>
      </w:r>
      <w:r w:rsidR="00E43CA6" w:rsidRPr="00970911">
        <w:rPr>
          <w:rFonts w:ascii="標楷體" w:eastAsia="標楷體" w:hAnsi="標楷體" w:cs="標楷體" w:hint="eastAsia"/>
          <w:color w:val="000000" w:themeColor="text1"/>
        </w:rPr>
        <w:t xml:space="preserve">    </w:t>
      </w:r>
      <w:r w:rsidR="00E43CA6" w:rsidRPr="00970911">
        <w:rPr>
          <w:rFonts w:ascii="標楷體" w:eastAsia="標楷體" w:hAnsi="標楷體" w:cs="標楷體"/>
          <w:color w:val="000000" w:themeColor="text1"/>
        </w:rPr>
        <w:t>定試用期。試用期間應依工作性質及聘僱期間合理約定，</w:t>
      </w:r>
      <w:r w:rsidR="00E43CA6" w:rsidRPr="00970911">
        <w:rPr>
          <w:rFonts w:ascii="標楷體" w:eastAsia="標楷體" w:hAnsi="標楷體" w:cs="標楷體" w:hint="eastAsia"/>
          <w:color w:val="000000" w:themeColor="text1"/>
        </w:rPr>
        <w:t>如屬非繼續性工作者，試用期間以不超過聘僱期間之四分之一為原則；如屬繼續性工作者，試用期間以</w:t>
      </w:r>
      <w:r w:rsidR="00E43CA6" w:rsidRPr="00970911">
        <w:rPr>
          <w:rFonts w:ascii="標楷體" w:eastAsia="標楷體" w:hAnsi="標楷體" w:cs="標楷體"/>
          <w:color w:val="000000" w:themeColor="text1"/>
        </w:rPr>
        <w:t>不超過三個月</w:t>
      </w:r>
      <w:r w:rsidR="00E43CA6" w:rsidRPr="00970911">
        <w:rPr>
          <w:rFonts w:ascii="標楷體" w:eastAsia="標楷體" w:hAnsi="標楷體" w:cs="標楷體" w:hint="eastAsia"/>
          <w:color w:val="000000" w:themeColor="text1"/>
        </w:rPr>
        <w:t>為原則；</w:t>
      </w:r>
      <w:r w:rsidR="00E43CA6" w:rsidRPr="00970911">
        <w:rPr>
          <w:rFonts w:ascii="標楷體" w:eastAsia="標楷體" w:hAnsi="標楷體" w:cs="標楷體"/>
          <w:color w:val="000000" w:themeColor="text1"/>
        </w:rPr>
        <w:t>聘僱期間較短或工作性質無試用</w:t>
      </w:r>
      <w:r w:rsidR="00E43CA6" w:rsidRPr="00970911">
        <w:rPr>
          <w:rFonts w:ascii="標楷體" w:eastAsia="標楷體" w:hAnsi="標楷體" w:cs="標楷體" w:hint="eastAsia"/>
          <w:color w:val="000000" w:themeColor="text1"/>
        </w:rPr>
        <w:t>之</w:t>
      </w:r>
      <w:r w:rsidR="00E43CA6" w:rsidRPr="00970911">
        <w:rPr>
          <w:rFonts w:ascii="標楷體" w:eastAsia="標楷體" w:hAnsi="標楷體" w:cs="標楷體"/>
          <w:color w:val="000000" w:themeColor="text1"/>
        </w:rPr>
        <w:t>必要者，得縮短試用期間或不另約定試用期。</w:t>
      </w:r>
    </w:p>
    <w:p w14:paraId="46D6C36A" w14:textId="77777777" w:rsidR="00717F4A" w:rsidRPr="00E43CA6" w:rsidRDefault="00717F4A" w:rsidP="00717F4A">
      <w:pPr>
        <w:pStyle w:val="Standard"/>
        <w:tabs>
          <w:tab w:val="left" w:pos="1107"/>
          <w:tab w:val="left" w:pos="1701"/>
        </w:tabs>
        <w:spacing w:before="48"/>
        <w:ind w:leftChars="236" w:left="991" w:hangingChars="177" w:hanging="425"/>
        <w:jc w:val="both"/>
        <w:rPr>
          <w:rFonts w:ascii="標楷體" w:eastAsia="標楷體" w:hAnsi="標楷體" w:cs="標楷體"/>
          <w:color w:val="000000" w:themeColor="text1"/>
        </w:rPr>
      </w:pPr>
      <w:r w:rsidRPr="00792B5E">
        <w:rPr>
          <w:rFonts w:ascii="標楷體" w:eastAsia="標楷體" w:hAnsi="標楷體" w:cs="標楷體" w:hint="eastAsia"/>
          <w:color w:val="FF0000"/>
        </w:rPr>
        <w:t xml:space="preserve">   </w:t>
      </w:r>
      <w:r w:rsidRPr="00E43CA6">
        <w:rPr>
          <w:rFonts w:ascii="標楷體" w:eastAsia="標楷體" w:hAnsi="標楷體" w:cs="標楷體" w:hint="eastAsia"/>
          <w:color w:val="000000" w:themeColor="text1"/>
        </w:rPr>
        <w:t xml:space="preserve"> □ 不約定試用期。</w:t>
      </w:r>
    </w:p>
    <w:p w14:paraId="037600BE" w14:textId="33F91654" w:rsidR="00717F4A" w:rsidRDefault="00717F4A" w:rsidP="00717F4A">
      <w:pPr>
        <w:pStyle w:val="Standard"/>
        <w:tabs>
          <w:tab w:val="left" w:pos="1107"/>
          <w:tab w:val="left" w:pos="1701"/>
        </w:tabs>
        <w:spacing w:before="48"/>
        <w:ind w:leftChars="236" w:left="991" w:hangingChars="177" w:hanging="425"/>
        <w:jc w:val="both"/>
        <w:rPr>
          <w:rFonts w:ascii="標楷體" w:eastAsia="標楷體" w:hAnsi="標楷體" w:cs="標楷體"/>
          <w:color w:val="000000" w:themeColor="text1"/>
        </w:rPr>
      </w:pPr>
      <w:r w:rsidRPr="00E43CA6">
        <w:rPr>
          <w:rFonts w:ascii="標楷體" w:eastAsia="標楷體" w:hAnsi="標楷體" w:cs="標楷體" w:hint="eastAsia"/>
          <w:color w:val="000000" w:themeColor="text1"/>
        </w:rPr>
        <w:t xml:space="preserve">    □ 約定試用期，自____年____月____日起至____年____月____日止。</w:t>
      </w:r>
    </w:p>
    <w:p w14:paraId="3DB61D9C" w14:textId="6F51FAAE" w:rsidR="00AD0F2A" w:rsidRPr="00970911" w:rsidRDefault="00DC12FA" w:rsidP="00AD0F2A">
      <w:pPr>
        <w:pStyle w:val="Standard"/>
        <w:tabs>
          <w:tab w:val="left" w:pos="1107"/>
          <w:tab w:val="left" w:pos="1701"/>
        </w:tabs>
        <w:spacing w:before="48"/>
        <w:ind w:leftChars="236" w:left="991" w:hangingChars="177" w:hanging="425"/>
        <w:jc w:val="both"/>
        <w:rPr>
          <w:rFonts w:ascii="標楷體" w:eastAsia="標楷體" w:hAnsi="標楷體" w:cs="標楷體"/>
          <w:color w:val="000000" w:themeColor="text1"/>
        </w:rPr>
      </w:pPr>
      <w:r w:rsidRPr="00970911">
        <w:rPr>
          <w:rFonts w:ascii="標楷體" w:eastAsia="標楷體" w:hAnsi="標楷體" w:cs="標楷體" w:hint="eastAsia"/>
          <w:color w:val="000000" w:themeColor="text1"/>
        </w:rPr>
        <w:t>(四)</w:t>
      </w:r>
      <w:r w:rsidR="00AD0F2A" w:rsidRPr="00970911">
        <w:rPr>
          <w:rFonts w:ascii="標楷體" w:eastAsia="標楷體" w:hAnsi="標楷體" w:cs="標楷體"/>
          <w:color w:val="000000" w:themeColor="text1"/>
        </w:rPr>
        <w:t>試用期間之考核，應就乙方之出勤情形、工作能力、工作態度、工作品質及職務配合情形等與工作相關事項綜合評估。試用期滿，甲方應將考核結果通知乙方；考核合格者繼續僱用。經考核有不能勝任工作之情形者，甲方應依勞動基準法及相關法令規定辦理。</w:t>
      </w:r>
    </w:p>
    <w:p w14:paraId="6F90BB3E" w14:textId="70F5AB5F" w:rsidR="00BF1C5B" w:rsidRPr="00970911" w:rsidRDefault="00BF1C5B" w:rsidP="00AD0F2A">
      <w:pPr>
        <w:pStyle w:val="Standard"/>
        <w:tabs>
          <w:tab w:val="left" w:pos="1107"/>
          <w:tab w:val="left" w:pos="1701"/>
        </w:tabs>
        <w:spacing w:before="48"/>
        <w:ind w:leftChars="236" w:left="991" w:hangingChars="177" w:hanging="425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970911">
        <w:rPr>
          <w:rFonts w:ascii="標楷體" w:eastAsia="標楷體" w:hAnsi="標楷體" w:hint="eastAsia"/>
          <w:color w:val="000000" w:themeColor="text1"/>
          <w:shd w:val="clear" w:color="auto" w:fill="FFFFFF"/>
        </w:rPr>
        <w:t>(</w:t>
      </w:r>
      <w:r w:rsidR="00DC12FA" w:rsidRPr="00970911">
        <w:rPr>
          <w:rFonts w:ascii="標楷體" w:eastAsia="標楷體" w:hAnsi="標楷體" w:hint="eastAsia"/>
          <w:color w:val="000000" w:themeColor="text1"/>
          <w:shd w:val="clear" w:color="auto" w:fill="FFFFFF"/>
        </w:rPr>
        <w:t>五</w:t>
      </w:r>
      <w:r w:rsidRPr="00970911">
        <w:rPr>
          <w:rFonts w:ascii="標楷體" w:eastAsia="標楷體" w:hAnsi="標楷體" w:hint="eastAsia"/>
          <w:color w:val="000000" w:themeColor="text1"/>
          <w:shd w:val="clear" w:color="auto" w:fill="FFFFFF"/>
        </w:rPr>
        <w:t>)</w:t>
      </w:r>
      <w:r w:rsidR="00734D06" w:rsidRPr="00970911">
        <w:rPr>
          <w:rFonts w:ascii="標楷體" w:eastAsia="標楷體" w:hAnsi="標楷體" w:hint="eastAsia"/>
          <w:color w:val="000000" w:themeColor="text1"/>
        </w:rPr>
        <w:t>乙方如有加班之需要時，應事先經甲方同意；如每日工時未超過正常工作時間8小時，但已超過與乙方約定的每日工作時間，按第五</w:t>
      </w:r>
      <w:r w:rsidR="000B0E6B">
        <w:rPr>
          <w:rFonts w:ascii="標楷體" w:eastAsia="標楷體" w:hAnsi="標楷體" w:hint="eastAsia"/>
          <w:color w:val="000000" w:themeColor="text1"/>
        </w:rPr>
        <w:t>點</w:t>
      </w:r>
      <w:r w:rsidR="002F1441">
        <w:rPr>
          <w:rFonts w:ascii="標楷體" w:eastAsia="標楷體" w:hAnsi="標楷體" w:hint="eastAsia"/>
          <w:color w:val="000000" w:themeColor="text1"/>
        </w:rPr>
        <w:t>第</w:t>
      </w:r>
      <w:r w:rsidR="00734D06" w:rsidRPr="00970911">
        <w:rPr>
          <w:rFonts w:ascii="標楷體" w:eastAsia="標楷體" w:hAnsi="標楷體" w:hint="eastAsia"/>
          <w:color w:val="000000" w:themeColor="text1"/>
        </w:rPr>
        <w:t>(一)</w:t>
      </w:r>
      <w:r w:rsidR="002F1441">
        <w:rPr>
          <w:rFonts w:ascii="標楷體" w:eastAsia="標楷體" w:hAnsi="標楷體" w:hint="eastAsia"/>
          <w:color w:val="000000" w:themeColor="text1"/>
        </w:rPr>
        <w:t>項</w:t>
      </w:r>
      <w:r w:rsidR="00734D06" w:rsidRPr="00970911">
        <w:rPr>
          <w:rFonts w:ascii="標楷體" w:eastAsia="標楷體" w:hAnsi="標楷體" w:hint="eastAsia"/>
          <w:color w:val="000000" w:themeColor="text1"/>
        </w:rPr>
        <w:t>按時計酬之工資計算方式給付工資；如涉及勞動基準法超過每日正常工作時間8小時之工作時數、休息日工作或其他依法應加給工資之情形，其工作時間、工資計算及相關事項，依勞動基準法及相關法令規定辦理。</w:t>
      </w:r>
    </w:p>
    <w:p w14:paraId="2BC37B25" w14:textId="7551FCBF" w:rsidR="00B264D4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工資：</w:t>
      </w:r>
    </w:p>
    <w:p w14:paraId="655A1DBA" w14:textId="381C24F1" w:rsidR="00815CA2" w:rsidRPr="00632B85" w:rsidRDefault="00815CA2" w:rsidP="00815CA2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工資計算方式：</w:t>
      </w:r>
    </w:p>
    <w:p w14:paraId="0557FC3B" w14:textId="660B945F" w:rsidR="00B264D4" w:rsidRDefault="00DA60AA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lastRenderedPageBreak/>
        <w:t>□按月計酬，月薪：新臺幣（下同）_________________元整。</w:t>
      </w:r>
    </w:p>
    <w:p w14:paraId="6547F4CC" w14:textId="49D92A5F" w:rsidR="00EC48EB" w:rsidRPr="00632B85" w:rsidRDefault="00EC48EB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EC48EB">
        <w:rPr>
          <w:rFonts w:ascii="標楷體" w:eastAsia="標楷體" w:hAnsi="標楷體" w:cs="標楷體" w:hint="eastAsia"/>
        </w:rPr>
        <w:t>□按週計酬，週薪：_________________元整。</w:t>
      </w:r>
    </w:p>
    <w:p w14:paraId="1B742958" w14:textId="77777777" w:rsidR="00B264D4" w:rsidRPr="00632B85" w:rsidRDefault="00DA60AA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□按日計酬，日薪：_________________元整。</w:t>
      </w:r>
    </w:p>
    <w:p w14:paraId="5262DA80" w14:textId="29F2745D" w:rsidR="00B264D4" w:rsidRDefault="00DA60AA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□按時計酬，時薪：_________________元整。</w:t>
      </w:r>
    </w:p>
    <w:p w14:paraId="7DC6332B" w14:textId="4F30F7A3" w:rsidR="005B4374" w:rsidRPr="00523B2B" w:rsidRDefault="00906DA0" w:rsidP="00815CA2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  <w:color w:val="000000" w:themeColor="text1"/>
        </w:rPr>
      </w:pPr>
      <w:r w:rsidRPr="00E770B7">
        <w:rPr>
          <w:rFonts w:ascii="標楷體" w:eastAsia="標楷體" w:hAnsi="標楷體" w:hint="eastAsia"/>
          <w:color w:val="FF0000"/>
        </w:rPr>
        <w:t xml:space="preserve"> </w:t>
      </w:r>
      <w:r w:rsidR="000D64A8" w:rsidRPr="000D64A8">
        <w:rPr>
          <w:rFonts w:ascii="標楷體" w:eastAsia="標楷體" w:hAnsi="標楷體" w:hint="eastAsia"/>
          <w:color w:val="000000" w:themeColor="text1"/>
        </w:rPr>
        <w:t>乙方應於</w:t>
      </w:r>
      <w:r w:rsidR="002874E6" w:rsidRPr="000D64A8">
        <w:rPr>
          <w:rFonts w:ascii="標楷體" w:eastAsia="標楷體" w:hAnsi="標楷體" w:hint="eastAsia"/>
          <w:color w:val="000000" w:themeColor="text1"/>
        </w:rPr>
        <w:t>開</w:t>
      </w:r>
      <w:r w:rsidR="002874E6" w:rsidRPr="00970911">
        <w:rPr>
          <w:rFonts w:ascii="標楷體" w:eastAsia="標楷體" w:hAnsi="標楷體" w:hint="eastAsia"/>
          <w:color w:val="000000" w:themeColor="text1"/>
        </w:rPr>
        <w:t>始工作之次月1日起2日內，完成前一月之工作時數登錄，列印並繳交「國立中正大學勞僱工讀學生簽到退表暨領據」，甲方應於次月1日起5日內完成工讀金核銷報帳(若遇假日，則順延至下一個工作日)，甲方依乙方實際工作情形及本契約約定計算，按月結算及發放工資，發放日不得逾次月末日為原則(若遇假日，則順延至下一個工作日)</w:t>
      </w:r>
      <w:r w:rsidR="00A64D0C" w:rsidRPr="00970911">
        <w:rPr>
          <w:rFonts w:ascii="標楷體" w:eastAsia="標楷體" w:hAnsi="標楷體" w:hint="eastAsia"/>
          <w:color w:val="000000" w:themeColor="text1"/>
        </w:rPr>
        <w:t>；</w:t>
      </w:r>
      <w:r w:rsidR="004C26FD" w:rsidRPr="00523B2B">
        <w:rPr>
          <w:rFonts w:ascii="標楷體" w:eastAsia="標楷體" w:hAnsi="標楷體" w:hint="eastAsia"/>
          <w:color w:val="000000" w:themeColor="text1"/>
        </w:rPr>
        <w:t>核銷案件若經各單位審核後退件者，不在此限</w:t>
      </w:r>
      <w:r w:rsidR="00A64D0C" w:rsidRPr="00523B2B">
        <w:rPr>
          <w:rFonts w:ascii="標楷體" w:eastAsia="標楷體" w:hAnsi="標楷體" w:hint="eastAsia"/>
          <w:color w:val="000000" w:themeColor="text1"/>
        </w:rPr>
        <w:t>；</w:t>
      </w:r>
      <w:r w:rsidR="00B0239D" w:rsidRPr="00523B2B">
        <w:rPr>
          <w:rFonts w:ascii="標楷體" w:eastAsia="標楷體" w:hAnsi="標楷體" w:hint="eastAsia"/>
          <w:color w:val="000000" w:themeColor="text1"/>
        </w:rPr>
        <w:t>如因非可歸責於乙方之</w:t>
      </w:r>
      <w:r w:rsidR="00BF5B36" w:rsidRPr="00523B2B">
        <w:rPr>
          <w:rFonts w:ascii="標楷體" w:eastAsia="標楷體" w:hAnsi="標楷體" w:hint="eastAsia"/>
          <w:color w:val="000000" w:themeColor="text1"/>
        </w:rPr>
        <w:t>退件</w:t>
      </w:r>
      <w:r w:rsidR="00B0239D" w:rsidRPr="00523B2B">
        <w:rPr>
          <w:rFonts w:ascii="標楷體" w:eastAsia="標楷體" w:hAnsi="標楷體" w:hint="eastAsia"/>
          <w:color w:val="000000" w:themeColor="text1"/>
        </w:rPr>
        <w:t>事由，致工資未能於約定期限發放者，甲方應主動通知乙方延遲原因及後續處理情形；如補發日期已可確定，並應一併告知乙方。</w:t>
      </w:r>
    </w:p>
    <w:p w14:paraId="37A5FB99" w14:textId="339B2C5B" w:rsidR="005B4374" w:rsidRPr="00E50711" w:rsidRDefault="00672EA9" w:rsidP="00A939C8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</w:t>
      </w:r>
      <w:r w:rsidR="005B4374" w:rsidRPr="00CF2C4D">
        <w:rPr>
          <w:rFonts w:ascii="標楷體" w:eastAsia="標楷體" w:hAnsi="標楷體" w:hint="eastAsia"/>
        </w:rPr>
        <w:t>工資發放方式依甲方相關規定辦理，並依法代為扣繳應由乙方負擔</w:t>
      </w:r>
      <w:r w:rsidR="00137512" w:rsidRPr="00CF2C4D">
        <w:rPr>
          <w:rFonts w:ascii="標楷體" w:eastAsia="標楷體" w:hAnsi="標楷體" w:hint="eastAsia"/>
        </w:rPr>
        <w:t xml:space="preserve">     </w:t>
      </w:r>
      <w:r w:rsidR="005B4374" w:rsidRPr="00CF2C4D">
        <w:rPr>
          <w:rFonts w:ascii="標楷體" w:eastAsia="標楷體" w:hAnsi="標楷體" w:hint="eastAsia"/>
        </w:rPr>
        <w:t>之勞工保險費、就業保險費、全民健康保險費及個人所得稅等款項。</w:t>
      </w:r>
      <w:r w:rsidR="00C70F2F" w:rsidRPr="00E50711">
        <w:rPr>
          <w:rFonts w:ascii="標楷體" w:eastAsia="標楷體" w:hAnsi="標楷體" w:hint="eastAsia"/>
          <w:color w:val="000000" w:themeColor="text1"/>
        </w:rPr>
        <w:t>基本工資調整時，時薪配合調整。</w:t>
      </w:r>
    </w:p>
    <w:p w14:paraId="4472FF7F" w14:textId="24A5C9F3" w:rsidR="005B4374" w:rsidRPr="00523B2B" w:rsidRDefault="00672EA9" w:rsidP="00A939C8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5B4374" w:rsidRPr="00523B2B">
        <w:rPr>
          <w:rFonts w:ascii="標楷體" w:eastAsia="標楷體" w:hAnsi="標楷體" w:hint="eastAsia"/>
          <w:color w:val="000000" w:themeColor="text1"/>
        </w:rPr>
        <w:t>乙方未依規定</w:t>
      </w:r>
      <w:r w:rsidR="00A939C8" w:rsidRPr="00523B2B">
        <w:rPr>
          <w:rFonts w:ascii="標楷體" w:eastAsia="標楷體" w:hAnsi="標楷體" w:hint="eastAsia"/>
          <w:color w:val="000000" w:themeColor="text1"/>
        </w:rPr>
        <w:t>於期限完成工作時數登錄並繳交「國立中正大學勞僱工讀學生簽到退表暨領據」</w:t>
      </w:r>
      <w:r w:rsidR="005B4374" w:rsidRPr="00523B2B">
        <w:rPr>
          <w:rFonts w:ascii="標楷體" w:eastAsia="標楷體" w:hAnsi="標楷體" w:hint="eastAsia"/>
          <w:color w:val="000000" w:themeColor="text1"/>
        </w:rPr>
        <w:t>，致甲方無法完成工作時數確認及工資核算者，乙方應於接獲甲方通知後儘速補正。甲方於相關資料補正並完成核算後，依既定工資發放作業程序辦理。</w:t>
      </w:r>
    </w:p>
    <w:p w14:paraId="0AC08761" w14:textId="4831FC20" w:rsidR="005B4374" w:rsidRPr="002A623C" w:rsidRDefault="00672EA9" w:rsidP="00815CA2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B4374" w:rsidRPr="004C26FD">
        <w:rPr>
          <w:rFonts w:ascii="標楷體" w:eastAsia="標楷體" w:hAnsi="標楷體" w:hint="eastAsia"/>
        </w:rPr>
        <w:t>乙方應配合甲方辦理勞工保險、就業保險、勞工職業災害保險、全民健康保險及勞工退休金相關作業。</w:t>
      </w:r>
      <w:r w:rsidR="005B4374" w:rsidRPr="002A623C">
        <w:rPr>
          <w:rFonts w:ascii="標楷體" w:eastAsia="標楷體" w:hAnsi="標楷體" w:hint="eastAsia"/>
        </w:rPr>
        <w:t>因甲方校內各用人單位之聘用資料可能於當月陸續產生或異動，甲方依乙方當月</w:t>
      </w:r>
      <w:r w:rsidR="002A623C" w:rsidRPr="00815CA2">
        <w:rPr>
          <w:rFonts w:ascii="標楷體" w:eastAsia="標楷體" w:hAnsi="標楷體" w:hint="eastAsia"/>
        </w:rPr>
        <w:t>底</w:t>
      </w:r>
      <w:r w:rsidR="005B4374" w:rsidRPr="002A623C">
        <w:rPr>
          <w:rFonts w:ascii="標楷體" w:eastAsia="標楷體" w:hAnsi="標楷體" w:hint="eastAsia"/>
        </w:rPr>
        <w:t>實際聘用、工作及投保資料辦理相關保險作業及保險費計算。</w:t>
      </w:r>
    </w:p>
    <w:p w14:paraId="1716385B" w14:textId="40A23E34" w:rsidR="005B4374" w:rsidRPr="00D107D4" w:rsidRDefault="00672EA9" w:rsidP="00815CA2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B4374" w:rsidRPr="004C26FD">
        <w:rPr>
          <w:rFonts w:ascii="標楷體" w:eastAsia="標楷體" w:hAnsi="標楷體" w:hint="eastAsia"/>
        </w:rPr>
        <w:t>勞工保險、就業保險、勞工職業災害保險</w:t>
      </w:r>
      <w:r w:rsidR="002A623C" w:rsidRPr="00A65CFD">
        <w:rPr>
          <w:rFonts w:ascii="標楷體" w:eastAsia="標楷體" w:hAnsi="標楷體" w:hint="eastAsia"/>
          <w:color w:val="000000" w:themeColor="text1"/>
        </w:rPr>
        <w:t>、</w:t>
      </w:r>
      <w:r w:rsidR="005B4374" w:rsidRPr="00A65CFD">
        <w:rPr>
          <w:rFonts w:ascii="標楷體" w:eastAsia="標楷體" w:hAnsi="標楷體" w:hint="eastAsia"/>
          <w:color w:val="000000" w:themeColor="text1"/>
        </w:rPr>
        <w:t>全民健康保險</w:t>
      </w:r>
      <w:r w:rsidR="002A623C" w:rsidRPr="00A65CFD">
        <w:rPr>
          <w:rFonts w:ascii="標楷體" w:eastAsia="標楷體" w:hAnsi="標楷體" w:hint="eastAsia"/>
          <w:color w:val="000000" w:themeColor="text1"/>
        </w:rPr>
        <w:t>及勞工退休金</w:t>
      </w:r>
      <w:r w:rsidR="005B4374" w:rsidRPr="00A65CFD">
        <w:rPr>
          <w:rFonts w:ascii="標楷體" w:eastAsia="標楷體" w:hAnsi="標楷體" w:hint="eastAsia"/>
          <w:color w:val="000000" w:themeColor="text1"/>
        </w:rPr>
        <w:t>等費</w:t>
      </w:r>
      <w:r w:rsidR="002A623C" w:rsidRPr="00A65CFD">
        <w:rPr>
          <w:rFonts w:ascii="標楷體" w:eastAsia="標楷體" w:hAnsi="標楷體" w:hint="eastAsia"/>
          <w:color w:val="000000" w:themeColor="text1"/>
        </w:rPr>
        <w:t>用</w:t>
      </w:r>
      <w:r w:rsidR="005B4374" w:rsidRPr="00A65CFD">
        <w:rPr>
          <w:rFonts w:ascii="標楷體" w:eastAsia="標楷體" w:hAnsi="標楷體" w:hint="eastAsia"/>
          <w:color w:val="000000" w:themeColor="text1"/>
        </w:rPr>
        <w:t>，依乙方當月實際加、退保資料、投保薪資及相關法令規定辦理計算。相關保險費須俟當月投保及異動資料彙整</w:t>
      </w:r>
      <w:r w:rsidR="005B4374" w:rsidRPr="002A623C">
        <w:rPr>
          <w:rFonts w:ascii="標楷體" w:eastAsia="標楷體" w:hAnsi="標楷體" w:hint="eastAsia"/>
        </w:rPr>
        <w:t>、確認及結算後，始能確定乙方應負擔之保險費金額</w:t>
      </w:r>
      <w:r w:rsidR="005B4374" w:rsidRPr="004C26FD">
        <w:rPr>
          <w:rFonts w:ascii="標楷體" w:eastAsia="標楷體" w:hAnsi="標楷體" w:hint="eastAsia"/>
        </w:rPr>
        <w:t>；甲方得於完成相關結算後，依法自乙方工資中代為扣繳乙方應負擔之保險費。</w:t>
      </w:r>
    </w:p>
    <w:p w14:paraId="4A7CC3AA" w14:textId="2B391DEB" w:rsidR="005B4374" w:rsidRPr="005B4374" w:rsidRDefault="00672EA9" w:rsidP="00815CA2">
      <w:pPr>
        <w:pStyle w:val="Standard"/>
        <w:numPr>
          <w:ilvl w:val="0"/>
          <w:numId w:val="34"/>
        </w:numPr>
        <w:tabs>
          <w:tab w:val="left" w:pos="1134"/>
        </w:tabs>
        <w:spacing w:before="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B4374" w:rsidRPr="005B4374">
        <w:rPr>
          <w:rFonts w:ascii="標楷體" w:eastAsia="標楷體" w:hAnsi="標楷體"/>
        </w:rPr>
        <w:t>甲方不得預扣乙方工資作為違約金或損害賠償金額。</w:t>
      </w:r>
    </w:p>
    <w:p w14:paraId="4781B6B1" w14:textId="2D1A03C4" w:rsidR="00B264D4" w:rsidRPr="00632B85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請假：</w:t>
      </w:r>
    </w:p>
    <w:p w14:paraId="506445D1" w14:textId="30764A98" w:rsidR="006B599A" w:rsidRPr="00632B85" w:rsidRDefault="006B599A" w:rsidP="006B599A">
      <w:pPr>
        <w:pStyle w:val="Standard"/>
        <w:numPr>
          <w:ilvl w:val="0"/>
          <w:numId w:val="19"/>
        </w:numPr>
        <w:tabs>
          <w:tab w:val="left" w:pos="1701"/>
        </w:tabs>
        <w:spacing w:before="48"/>
        <w:ind w:left="1134" w:hanging="571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甲、乙雙方同意依實際業務需求，於符合</w:t>
      </w:r>
      <w:r w:rsidRPr="00632B85">
        <w:rPr>
          <w:rFonts w:ascii="標楷體" w:eastAsia="標楷體" w:hAnsi="標楷體" w:cs="標楷體" w:hint="eastAsia"/>
        </w:rPr>
        <w:t>第四點第</w:t>
      </w:r>
      <w:r w:rsidR="000B0E6B">
        <w:rPr>
          <w:rFonts w:ascii="標楷體" w:eastAsia="標楷體" w:hAnsi="標楷體" w:cs="標楷體" w:hint="eastAsia"/>
        </w:rPr>
        <w:t>(</w:t>
      </w:r>
      <w:r w:rsidRPr="00632B85">
        <w:rPr>
          <w:rFonts w:ascii="標楷體" w:eastAsia="標楷體" w:hAnsi="標楷體" w:cs="標楷體" w:hint="eastAsia"/>
        </w:rPr>
        <w:t>二</w:t>
      </w:r>
      <w:r w:rsidR="000B0E6B">
        <w:rPr>
          <w:rFonts w:ascii="標楷體" w:eastAsia="標楷體" w:hAnsi="標楷體" w:cs="標楷體" w:hint="eastAsia"/>
        </w:rPr>
        <w:t>)</w:t>
      </w:r>
      <w:r w:rsidRPr="00632B85">
        <w:rPr>
          <w:rFonts w:ascii="標楷體" w:eastAsia="標楷體" w:hAnsi="標楷體" w:cs="標楷體" w:hint="eastAsia"/>
        </w:rPr>
        <w:t>項約</w:t>
      </w:r>
      <w:r w:rsidRPr="00632B85">
        <w:rPr>
          <w:rFonts w:ascii="標楷體" w:eastAsia="標楷體" w:hAnsi="標楷體" w:cs="標楷體"/>
        </w:rPr>
        <w:t>定之範圍內，彈性調整實際工作日或工作時間。</w:t>
      </w:r>
    </w:p>
    <w:p w14:paraId="31D74250" w14:textId="77777777" w:rsidR="006B599A" w:rsidRPr="00632B85" w:rsidRDefault="006B599A" w:rsidP="006B599A">
      <w:pPr>
        <w:pStyle w:val="Standard"/>
        <w:numPr>
          <w:ilvl w:val="0"/>
          <w:numId w:val="16"/>
        </w:numPr>
        <w:tabs>
          <w:tab w:val="left" w:pos="1701"/>
        </w:tabs>
        <w:spacing w:before="48"/>
        <w:ind w:left="1134" w:hanging="571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乙方請假或無故缺勤，其請假或缺勤之時數不予計薪。</w:t>
      </w:r>
    </w:p>
    <w:p w14:paraId="2A17B34E" w14:textId="77777777" w:rsidR="006B599A" w:rsidRPr="00632B85" w:rsidRDefault="006B599A" w:rsidP="006B599A">
      <w:pPr>
        <w:pStyle w:val="Standard"/>
        <w:numPr>
          <w:ilvl w:val="0"/>
          <w:numId w:val="16"/>
        </w:numPr>
        <w:tabs>
          <w:tab w:val="left" w:pos="1701"/>
        </w:tabs>
        <w:spacing w:before="48"/>
        <w:ind w:left="1134" w:hanging="571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乙方應事先以口頭或書面向甲方辦理請假手續，病假或偶發事件不及事先請假時，得委託家屬或其他人員代為辦理，甲方得要求乙方提供相關證明文件。</w:t>
      </w:r>
    </w:p>
    <w:p w14:paraId="6A4692AC" w14:textId="77777777" w:rsidR="006B599A" w:rsidRDefault="006B599A" w:rsidP="006B599A">
      <w:pPr>
        <w:pStyle w:val="Standard"/>
        <w:numPr>
          <w:ilvl w:val="0"/>
          <w:numId w:val="16"/>
        </w:numPr>
        <w:tabs>
          <w:tab w:val="left" w:pos="1701"/>
        </w:tabs>
        <w:spacing w:before="48"/>
        <w:ind w:left="1134" w:hanging="571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乙方請假時，應依甲方之規定辦理請假手續。</w:t>
      </w:r>
    </w:p>
    <w:p w14:paraId="3075BA6F" w14:textId="77777777" w:rsidR="006B599A" w:rsidRPr="0091582E" w:rsidRDefault="006B599A" w:rsidP="006B599A">
      <w:pPr>
        <w:pStyle w:val="Standard"/>
        <w:numPr>
          <w:ilvl w:val="0"/>
          <w:numId w:val="16"/>
        </w:numPr>
        <w:tabs>
          <w:tab w:val="left" w:pos="1701"/>
        </w:tabs>
        <w:spacing w:before="48"/>
        <w:ind w:left="1134" w:hanging="571"/>
        <w:jc w:val="both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/>
          <w:color w:val="000000" w:themeColor="text1"/>
        </w:rPr>
        <w:t>乙方之特別休假及其他法定休假權益，依勞動基準法及相關法令規</w:t>
      </w:r>
      <w:r w:rsidRPr="0091582E">
        <w:rPr>
          <w:rFonts w:ascii="標楷體" w:eastAsia="標楷體" w:hAnsi="標楷體"/>
          <w:color w:val="000000" w:themeColor="text1"/>
        </w:rPr>
        <w:lastRenderedPageBreak/>
        <w:t>定辦理。</w:t>
      </w:r>
    </w:p>
    <w:p w14:paraId="655A4A31" w14:textId="3B17EE4E" w:rsidR="003D3FE2" w:rsidRPr="0091582E" w:rsidRDefault="003D3FE2" w:rsidP="006B599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勞工保險、勞工職業災害保險、就業保險、勞工退休金及全民健康保險</w:t>
      </w:r>
      <w:r w:rsidR="00685569" w:rsidRPr="0091582E">
        <w:rPr>
          <w:rFonts w:ascii="標楷體" w:eastAsia="標楷體" w:hAnsi="標楷體" w:cs="標楷體" w:hint="eastAsia"/>
          <w:color w:val="000000" w:themeColor="text1"/>
        </w:rPr>
        <w:t>：</w:t>
      </w:r>
    </w:p>
    <w:p w14:paraId="53DD2519" w14:textId="33830221" w:rsidR="003D3FE2" w:rsidRPr="0091582E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甲方應依乙方實際工作情形及相關法令，於符合投保或提繳資格時，辦理勞工保險、就業保險、勞工職業災害保險及勞工退休金等相關事項。</w:t>
      </w:r>
    </w:p>
    <w:p w14:paraId="65E50E1D" w14:textId="28481C27" w:rsidR="003D3FE2" w:rsidRPr="008C3321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</w:rPr>
      </w:pPr>
      <w:r w:rsidRPr="008C3321">
        <w:rPr>
          <w:rFonts w:ascii="標楷體" w:eastAsia="標楷體" w:hAnsi="標楷體" w:cs="標楷體" w:hint="eastAsia"/>
        </w:rPr>
        <w:t>乙方符合全民健康保險法及</w:t>
      </w:r>
      <w:r w:rsidR="0091582E" w:rsidRPr="008C3321">
        <w:rPr>
          <w:rFonts w:ascii="標楷體" w:eastAsia="標楷體" w:hAnsi="標楷體" w:cs="標楷體" w:hint="eastAsia"/>
        </w:rPr>
        <w:t>下列</w:t>
      </w:r>
      <w:r w:rsidRPr="008C3321">
        <w:rPr>
          <w:rFonts w:ascii="標楷體" w:eastAsia="標楷體" w:hAnsi="標楷體" w:cs="標楷體" w:hint="eastAsia"/>
        </w:rPr>
        <w:t>相關規定之投保資格者，甲方依乙方實際工作型態、工作期間、工作日及工作時數等情形，依法辦理全民健康保險。</w:t>
      </w:r>
    </w:p>
    <w:p w14:paraId="47469D64" w14:textId="77777777" w:rsidR="0091582E" w:rsidRPr="008C3321" w:rsidRDefault="0091582E" w:rsidP="0091582E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8C3321">
        <w:rPr>
          <w:rFonts w:ascii="標楷體" w:eastAsia="標楷體" w:hAnsi="標楷體" w:cs="標楷體"/>
        </w:rPr>
        <w:t>□無論每日工作時數若干，每個工作日到工者。</w:t>
      </w:r>
    </w:p>
    <w:p w14:paraId="7B10E169" w14:textId="77777777" w:rsidR="0091582E" w:rsidRPr="008C3321" w:rsidRDefault="0091582E" w:rsidP="0091582E">
      <w:pPr>
        <w:pStyle w:val="Standard"/>
        <w:tabs>
          <w:tab w:val="left" w:pos="1533"/>
        </w:tabs>
        <w:spacing w:before="48"/>
        <w:ind w:left="993" w:firstLine="139"/>
        <w:jc w:val="both"/>
        <w:rPr>
          <w:rFonts w:ascii="標楷體" w:eastAsia="標楷體" w:hAnsi="標楷體" w:cs="標楷體"/>
        </w:rPr>
      </w:pPr>
      <w:r w:rsidRPr="008C3321">
        <w:rPr>
          <w:rFonts w:ascii="標楷體" w:eastAsia="標楷體" w:hAnsi="標楷體" w:cs="標楷體"/>
        </w:rPr>
        <w:t>□非每個工作日到工，其每週工作時數滿12小時以上者。</w:t>
      </w:r>
    </w:p>
    <w:p w14:paraId="51A4826A" w14:textId="77777777" w:rsidR="0091582E" w:rsidRPr="008C3321" w:rsidRDefault="0091582E" w:rsidP="0091582E">
      <w:pPr>
        <w:pStyle w:val="Standard"/>
        <w:tabs>
          <w:tab w:val="left" w:pos="1533"/>
        </w:tabs>
        <w:spacing w:before="48"/>
        <w:ind w:left="1372" w:hanging="252"/>
        <w:jc w:val="both"/>
        <w:rPr>
          <w:rFonts w:ascii="標楷體" w:eastAsia="標楷體" w:hAnsi="標楷體" w:cs="標楷體"/>
        </w:rPr>
      </w:pPr>
      <w:r w:rsidRPr="008C3321">
        <w:rPr>
          <w:rFonts w:ascii="標楷體" w:eastAsia="標楷體" w:hAnsi="標楷體" w:cs="標楷體"/>
        </w:rPr>
        <w:t>□工作期間達一個月以上，其工作時數平均每週時數達12小時以上者。</w:t>
      </w:r>
    </w:p>
    <w:p w14:paraId="1F5B6D2B" w14:textId="66601B93" w:rsidR="003D3FE2" w:rsidRPr="0091582E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乙方如不符合相關保險或勞工退休金提繳法令所定資格者，甲方依相關法令辦理。</w:t>
      </w:r>
    </w:p>
    <w:p w14:paraId="1177BD0D" w14:textId="05CD9240" w:rsidR="003D3FE2" w:rsidRPr="0091582E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乙方如於甲方校內同時接受二個以上用人單位聘用，或聘用期間、工作日期及工作時段有重疊情形，應依甲方規定據實提供相關聘用資料。甲方將依乙方實際聘用、工作及投保情形，依相關法令辦理各項保險及勞工退休金相關作業。</w:t>
      </w:r>
    </w:p>
    <w:p w14:paraId="399C5891" w14:textId="7CCA9488" w:rsidR="003D3FE2" w:rsidRPr="0091582E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乙方應於甲方指定期限內完成聘用、工作時數及保險相關資料之填報或確認，並應配合甲方辦理加保、退保、投保薪資異動、保險費結算及相關資料更正等事項。</w:t>
      </w:r>
    </w:p>
    <w:p w14:paraId="3990A147" w14:textId="02B125EA" w:rsidR="003D3FE2" w:rsidRPr="0091582E" w:rsidRDefault="003D3FE2" w:rsidP="006B599A">
      <w:pPr>
        <w:pStyle w:val="Standard"/>
        <w:numPr>
          <w:ilvl w:val="0"/>
          <w:numId w:val="27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 w:hint="eastAsia"/>
          <w:color w:val="000000" w:themeColor="text1"/>
        </w:rPr>
        <w:t>如乙方於甲方校內有不同用人單位之聘用，應避免同一期間產生重複申報或其他不符相關法令之情形；如因聘用資料異動或更正致保險資料、保險費或勞工退休金提繳金額須調整，乙方應配合甲方依相關法令辦理更正及調整。</w:t>
      </w:r>
    </w:p>
    <w:p w14:paraId="12A6A25D" w14:textId="77777777" w:rsidR="00B264D4" w:rsidRPr="00632B85" w:rsidRDefault="00DA60A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職業安全衛生：甲方應依規定辦理乙方之職業安全衛生事項，維護乙方之安全健康。</w:t>
      </w:r>
    </w:p>
    <w:p w14:paraId="4F51E1E7" w14:textId="072BCA22" w:rsidR="006B599A" w:rsidRPr="002A623C" w:rsidRDefault="00DA60AA" w:rsidP="006B599A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567" w:hanging="567"/>
        <w:jc w:val="both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/>
          <w:color w:val="000000" w:themeColor="text1"/>
        </w:rPr>
        <w:t>工作</w:t>
      </w:r>
      <w:r w:rsidR="006B599A" w:rsidRPr="002A623C">
        <w:rPr>
          <w:rFonts w:ascii="標楷體" w:eastAsia="標楷體" w:hAnsi="標楷體" w:cs="標楷體" w:hint="eastAsia"/>
          <w:color w:val="000000" w:themeColor="text1"/>
        </w:rPr>
        <w:t>規範</w:t>
      </w:r>
      <w:r w:rsidR="006B599A" w:rsidRPr="002A623C">
        <w:rPr>
          <w:rFonts w:ascii="標楷體" w:eastAsia="標楷體" w:hAnsi="標楷體" w:cs="標楷體"/>
          <w:color w:val="000000" w:themeColor="text1"/>
        </w:rPr>
        <w:t>：</w:t>
      </w:r>
    </w:p>
    <w:p w14:paraId="221F5524" w14:textId="20435765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/>
          <w:color w:val="000000" w:themeColor="text1"/>
        </w:rPr>
        <w:t>乙方應依甲方之指揮監督執行職務，忠誠履行職務，並遵守甲方之管理規章。</w:t>
      </w:r>
    </w:p>
    <w:p w14:paraId="78C1E131" w14:textId="11322B53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/>
          <w:color w:val="000000" w:themeColor="text1"/>
        </w:rPr>
        <w:t>乙方所獲悉甲方關於業務上、技術上之秘密，不得洩漏，退休或離職後亦同。</w:t>
      </w:r>
    </w:p>
    <w:p w14:paraId="49A3B001" w14:textId="1EB386FB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 w:hint="eastAsia"/>
          <w:color w:val="000000" w:themeColor="text1"/>
        </w:rPr>
        <w:t>乙方因執行職務所產生之著作、研究成果或其他智慧財產權，其權利歸屬依著作權法、專利法、本校相關規定及雙方另行約定辦理。</w:t>
      </w:r>
    </w:p>
    <w:p w14:paraId="55AD7ECC" w14:textId="4877539E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/>
          <w:color w:val="000000" w:themeColor="text1"/>
        </w:rPr>
        <w:t>乙方執行職務應遵守誠信及利益迴避原則，不得利用職務上之權力、機會或方法，圖本人或第三人之不當利益。</w:t>
      </w:r>
    </w:p>
    <w:p w14:paraId="7BE6371D" w14:textId="45FBC3B9" w:rsidR="006B599A" w:rsidRPr="008C3321" w:rsidRDefault="00A65CFD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</w:rPr>
      </w:pPr>
      <w:r w:rsidRPr="008C3321">
        <w:rPr>
          <w:rFonts w:ascii="標楷體" w:eastAsia="標楷體" w:hAnsi="標楷體" w:cs="標楷體" w:hint="eastAsia"/>
        </w:rPr>
        <w:t>乙方應於其職務範圍及合理工作指派範圍內，配合甲方辦理與業務有關之臨時交辦事項。</w:t>
      </w:r>
    </w:p>
    <w:p w14:paraId="49DD6007" w14:textId="752DBD52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 w:hint="eastAsia"/>
          <w:color w:val="000000" w:themeColor="text1"/>
        </w:rPr>
        <w:lastRenderedPageBreak/>
        <w:t>乙方在工作時間內，非經主管允許，不得擅離工作崗位。</w:t>
      </w:r>
    </w:p>
    <w:p w14:paraId="0B8F8B36" w14:textId="1F96DFBC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 w:hint="eastAsia"/>
          <w:color w:val="000000" w:themeColor="text1"/>
        </w:rPr>
        <w:t>乙方應尊重他人與自己之性或身體之自主，避免不受歡迎之追求行為，並不得以強制或暴力手段處理與性或性別有關之衝突。</w:t>
      </w:r>
    </w:p>
    <w:p w14:paraId="4B2CFFB7" w14:textId="5F2974B3" w:rsidR="006B599A" w:rsidRPr="002A623C" w:rsidRDefault="006B599A" w:rsidP="006C70A3">
      <w:pPr>
        <w:pStyle w:val="Standard"/>
        <w:numPr>
          <w:ilvl w:val="0"/>
          <w:numId w:val="33"/>
        </w:numPr>
        <w:spacing w:before="48"/>
        <w:ind w:left="1120" w:hanging="532"/>
        <w:rPr>
          <w:rFonts w:ascii="標楷體" w:eastAsia="標楷體" w:hAnsi="標楷體" w:cs="標楷體"/>
          <w:color w:val="000000" w:themeColor="text1"/>
        </w:rPr>
      </w:pPr>
      <w:r w:rsidRPr="002A623C">
        <w:rPr>
          <w:rFonts w:ascii="標楷體" w:eastAsia="標楷體" w:hAnsi="標楷體" w:cs="標楷體" w:hint="eastAsia"/>
          <w:color w:val="000000" w:themeColor="text1"/>
        </w:rPr>
        <w:t>乙方應依甲方業務需要，參加與職務相關之教育訓練或必要集會；其時間如依法屬工作時間者，依相關法令規定辦理。</w:t>
      </w:r>
    </w:p>
    <w:p w14:paraId="591CAF93" w14:textId="77777777" w:rsidR="001F0443" w:rsidRPr="008C3321" w:rsidRDefault="008F48FE" w:rsidP="00DA395F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</w:pPr>
      <w:r w:rsidRPr="008C3321">
        <w:rPr>
          <w:rFonts w:ascii="標楷體" w:eastAsia="標楷體" w:hAnsi="標楷體" w:cs="標楷體" w:hint="eastAsia"/>
        </w:rPr>
        <w:t>財物保管：</w:t>
      </w:r>
      <w:r w:rsidR="001F0443" w:rsidRPr="008C3321">
        <w:rPr>
          <w:rFonts w:ascii="標楷體" w:eastAsia="標楷體" w:hAnsi="標楷體" w:cs="標楷體" w:hint="eastAsia"/>
        </w:rPr>
        <w:t>乙方對所使用之工具及保管之物品，應善盡保管及維護責任；如因故意或過失致甲方財物損壞或遺失者，其賠償責任依相關法令及實際責任歸屬辦理。</w:t>
      </w:r>
    </w:p>
    <w:p w14:paraId="72900C0D" w14:textId="1C753FC8" w:rsidR="00B264D4" w:rsidRPr="00632B85" w:rsidRDefault="00DA60AA" w:rsidP="00DA395F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</w:pPr>
      <w:r w:rsidRPr="008C3321">
        <w:rPr>
          <w:rFonts w:ascii="標楷體" w:eastAsia="標楷體" w:hAnsi="標楷體" w:cs="標楷體"/>
        </w:rPr>
        <w:t>損害賠償：在違約</w:t>
      </w:r>
      <w:r w:rsidRPr="001F0443">
        <w:rPr>
          <w:rFonts w:ascii="標楷體" w:eastAsia="標楷體" w:hAnsi="標楷體" w:cs="標楷體"/>
        </w:rPr>
        <w:t>、賠償等事實已發生，但責任歸屬、範圍大小、金額多寡等未</w:t>
      </w:r>
      <w:r w:rsidR="00BD272F" w:rsidRPr="001F0443">
        <w:rPr>
          <w:rFonts w:ascii="標楷體" w:eastAsia="標楷體" w:hAnsi="標楷體" w:cs="標楷體" w:hint="eastAsia"/>
        </w:rPr>
        <w:t>經雙方協商或釐清責任歸屬</w:t>
      </w:r>
      <w:r w:rsidRPr="001F0443">
        <w:rPr>
          <w:rFonts w:ascii="標楷體" w:eastAsia="標楷體" w:hAnsi="標楷體" w:cs="標楷體"/>
        </w:rPr>
        <w:t>前，甲方不得逕扣乙方工資。損害如係甲方營運風險或因違法行為</w:t>
      </w:r>
      <w:r w:rsidR="003307AB" w:rsidRPr="001F0443">
        <w:rPr>
          <w:rFonts w:ascii="標楷體" w:eastAsia="標楷體" w:hAnsi="標楷體" w:cs="標楷體" w:hint="eastAsia"/>
        </w:rPr>
        <w:t>或可歸責於甲方之事由</w:t>
      </w:r>
      <w:r w:rsidRPr="001F0443">
        <w:rPr>
          <w:rFonts w:ascii="標楷體" w:eastAsia="標楷體" w:hAnsi="標楷體" w:cs="標楷體"/>
        </w:rPr>
        <w:t>所造成，甲方不得要求乙方負擔損害賠償責任。</w:t>
      </w:r>
    </w:p>
    <w:p w14:paraId="1B2B3261" w14:textId="77777777" w:rsidR="00B264D4" w:rsidRPr="00632B85" w:rsidRDefault="00DA60AA" w:rsidP="004A0750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</w:pPr>
      <w:r w:rsidRPr="00632B85">
        <w:rPr>
          <w:rFonts w:ascii="標楷體" w:eastAsia="標楷體" w:hAnsi="標楷體" w:cs="標楷體"/>
        </w:rPr>
        <w:t>就業、年齡與性別歧視禁止及性騷擾防治：甲方應落實就業服務法之就業歧視禁止、中高齡者及高齡者就業促進法之年齡歧視禁止、性別平等工作法之性別歧視禁止、性騷擾防治及促進工作平等措施規定。</w:t>
      </w:r>
    </w:p>
    <w:p w14:paraId="63387D31" w14:textId="6E31F135" w:rsidR="00B264D4" w:rsidRPr="00632B85" w:rsidRDefault="00DA60AA" w:rsidP="004A0750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申訴不利對待之禁止：甲方不得因乙方提出申訴或協助他人申訴，而</w:t>
      </w:r>
      <w:r w:rsidR="003D336B" w:rsidRPr="00632B85">
        <w:rPr>
          <w:rFonts w:ascii="標楷體" w:eastAsia="標楷體" w:hAnsi="標楷體" w:cs="標楷體" w:hint="eastAsia"/>
        </w:rPr>
        <w:t>對</w:t>
      </w:r>
      <w:r w:rsidR="003D336B" w:rsidRPr="00632B85">
        <w:rPr>
          <w:rFonts w:ascii="標楷體" w:eastAsia="標楷體" w:hAnsi="標楷體" w:cs="標楷體"/>
        </w:rPr>
        <w:t>乙方</w:t>
      </w:r>
      <w:r w:rsidRPr="00632B85">
        <w:rPr>
          <w:rFonts w:ascii="標楷體" w:eastAsia="標楷體" w:hAnsi="標楷體" w:cs="標楷體"/>
        </w:rPr>
        <w:t>予以解僱、調職或其他不利之處分。</w:t>
      </w:r>
    </w:p>
    <w:p w14:paraId="17D11D7A" w14:textId="4DED3BD5" w:rsidR="00FF3186" w:rsidRPr="00632B85" w:rsidRDefault="00DA60AA" w:rsidP="00FF3186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契約之終止：甲、乙雙方</w:t>
      </w:r>
      <w:r w:rsidR="003D336B" w:rsidRPr="00632B85">
        <w:rPr>
          <w:rFonts w:ascii="標楷體" w:eastAsia="標楷體" w:hAnsi="標楷體" w:cs="標楷體" w:hint="eastAsia"/>
        </w:rPr>
        <w:t>於第一條聘僱期間</w:t>
      </w:r>
      <w:r w:rsidRPr="00632B85">
        <w:rPr>
          <w:rFonts w:ascii="標楷體" w:eastAsia="標楷體" w:hAnsi="標楷體" w:cs="標楷體"/>
        </w:rPr>
        <w:t>欲終止勞動契約，應依勞動基準法、勞工退休金條例等法令辦理。</w:t>
      </w:r>
    </w:p>
    <w:p w14:paraId="0B767BB9" w14:textId="77777777" w:rsidR="00B025E3" w:rsidRPr="00632B85" w:rsidRDefault="00FF3186" w:rsidP="008F48FE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9" w:hanging="709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 w:hint="eastAsia"/>
        </w:rPr>
        <w:t>離職程序：</w:t>
      </w:r>
    </w:p>
    <w:p w14:paraId="6F0F75A6" w14:textId="694B48CE" w:rsidR="00B025E3" w:rsidRPr="00632B85" w:rsidRDefault="00B025E3" w:rsidP="004A0750">
      <w:pPr>
        <w:pStyle w:val="Standard"/>
        <w:numPr>
          <w:ilvl w:val="0"/>
          <w:numId w:val="22"/>
        </w:numPr>
        <w:tabs>
          <w:tab w:val="left" w:pos="1134"/>
        </w:tabs>
        <w:spacing w:before="48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乙方應依勞動基準法第15條第2項及第16條</w:t>
      </w:r>
      <w:r w:rsidRPr="00632B85">
        <w:rPr>
          <w:rFonts w:ascii="標楷體" w:eastAsia="標楷體" w:hAnsi="標楷體" w:cs="標楷體" w:hint="eastAsia"/>
        </w:rPr>
        <w:t>所</w:t>
      </w:r>
      <w:r w:rsidRPr="00632B85">
        <w:rPr>
          <w:rFonts w:ascii="標楷體" w:eastAsia="標楷體" w:hAnsi="標楷體" w:cs="標楷體"/>
        </w:rPr>
        <w:t>定之預告期間，</w:t>
      </w:r>
      <w:r w:rsidRPr="00632B85">
        <w:rPr>
          <w:rFonts w:ascii="標楷體" w:eastAsia="標楷體" w:hAnsi="標楷體" w:cs="標楷體" w:hint="eastAsia"/>
        </w:rPr>
        <w:t>向甲方</w:t>
      </w:r>
      <w:r w:rsidRPr="00632B85">
        <w:rPr>
          <w:rFonts w:ascii="標楷體" w:eastAsia="標楷體" w:hAnsi="標楷體" w:cs="標楷體"/>
        </w:rPr>
        <w:t>預告</w:t>
      </w:r>
      <w:r w:rsidRPr="00632B85">
        <w:rPr>
          <w:rFonts w:ascii="標楷體" w:eastAsia="標楷體" w:hAnsi="標楷體" w:cs="標楷體" w:hint="eastAsia"/>
        </w:rPr>
        <w:t>離職</w:t>
      </w:r>
      <w:r w:rsidR="00F637FF" w:rsidRPr="00632B85">
        <w:rPr>
          <w:rFonts w:ascii="標楷體" w:eastAsia="標楷體" w:hAnsi="標楷體" w:cs="標楷體" w:hint="eastAsia"/>
        </w:rPr>
        <w:t>。</w:t>
      </w:r>
    </w:p>
    <w:p w14:paraId="641D6754" w14:textId="4B86A223" w:rsidR="008F48FE" w:rsidRPr="00632B85" w:rsidRDefault="00FF3186" w:rsidP="004A0750">
      <w:pPr>
        <w:pStyle w:val="Standard"/>
        <w:numPr>
          <w:ilvl w:val="0"/>
          <w:numId w:val="22"/>
        </w:numPr>
        <w:tabs>
          <w:tab w:val="left" w:pos="1134"/>
        </w:tabs>
        <w:spacing w:before="48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離職前，</w:t>
      </w:r>
      <w:r w:rsidR="00B025E3" w:rsidRPr="00632B85">
        <w:rPr>
          <w:rFonts w:ascii="標楷體" w:eastAsia="標楷體" w:hAnsi="標楷體" w:cs="標楷體" w:hint="eastAsia"/>
        </w:rPr>
        <w:t>乙方應</w:t>
      </w:r>
      <w:r w:rsidRPr="00632B85">
        <w:rPr>
          <w:rFonts w:ascii="標楷體" w:eastAsia="標楷體" w:hAnsi="標楷體" w:cs="標楷體"/>
        </w:rPr>
        <w:t>依</w:t>
      </w:r>
      <w:r w:rsidRPr="00632B85">
        <w:rPr>
          <w:rFonts w:ascii="標楷體" w:eastAsia="標楷體" w:hAnsi="標楷體" w:cs="標楷體" w:hint="eastAsia"/>
        </w:rPr>
        <w:t>甲方規定或</w:t>
      </w:r>
      <w:r w:rsidRPr="00632B85">
        <w:rPr>
          <w:rFonts w:ascii="標楷體" w:eastAsia="標楷體" w:hAnsi="標楷體" w:cs="標楷體"/>
        </w:rPr>
        <w:t>要求辦理離職程序，製作交接清單，將所經辦之事務向甲方指定之人員完整交代，並應返還乙方管理之甲方財物</w:t>
      </w:r>
      <w:r w:rsidR="00DA60AA" w:rsidRPr="00632B85">
        <w:rPr>
          <w:rFonts w:ascii="標楷體" w:eastAsia="標楷體" w:hAnsi="標楷體" w:cs="標楷體"/>
        </w:rPr>
        <w:t>。</w:t>
      </w:r>
    </w:p>
    <w:p w14:paraId="3DD15FA8" w14:textId="162DFDDB" w:rsidR="00FF3186" w:rsidRPr="000C60BB" w:rsidRDefault="00FF3186" w:rsidP="000C60BB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8" w:hangingChars="295" w:hanging="708"/>
        <w:jc w:val="both"/>
        <w:rPr>
          <w:rFonts w:ascii="標楷體" w:eastAsia="標楷體" w:hAnsi="標楷體" w:cs="標楷體"/>
        </w:rPr>
      </w:pPr>
      <w:r w:rsidRPr="000C60BB">
        <w:rPr>
          <w:rFonts w:ascii="標楷體" w:eastAsia="標楷體" w:hAnsi="標楷體" w:cs="標楷體" w:hint="eastAsia"/>
        </w:rPr>
        <w:t>權利義務及其他依據：甲、乙雙方於勞動契約存續期間之權利義務關係，悉依本契約規定辦理，本契約未規定事項，依相關法令規定辦理。</w:t>
      </w:r>
      <w:r w:rsidR="000C60BB" w:rsidRPr="000C60BB">
        <w:rPr>
          <w:rFonts w:ascii="標楷體" w:eastAsia="標楷體" w:hAnsi="標楷體" w:cs="標楷體" w:hint="eastAsia"/>
        </w:rPr>
        <w:t>本契約如有增刪或變更，應經甲、乙雙方合意，並以書面為之。</w:t>
      </w:r>
    </w:p>
    <w:p w14:paraId="638627CB" w14:textId="62A3209E" w:rsidR="00FF3186" w:rsidRPr="00632B85" w:rsidRDefault="00FF3186" w:rsidP="004A0750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8" w:hangingChars="295" w:hanging="708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 w:hint="eastAsia"/>
        </w:rPr>
        <w:t>合意管轄：本契約所產生之爭議應由雙方協議解決；如協議不成，雙方同意以臺灣嘉義地方法院為管轄法院。</w:t>
      </w:r>
    </w:p>
    <w:p w14:paraId="70C93200" w14:textId="2D966A37" w:rsidR="00B264D4" w:rsidRPr="00632B85" w:rsidRDefault="00DA60AA" w:rsidP="00632B85">
      <w:pPr>
        <w:pStyle w:val="Standard"/>
        <w:numPr>
          <w:ilvl w:val="0"/>
          <w:numId w:val="4"/>
        </w:numPr>
        <w:tabs>
          <w:tab w:val="left" w:pos="1134"/>
        </w:tabs>
        <w:spacing w:before="48"/>
        <w:ind w:left="708" w:hangingChars="295" w:hanging="708"/>
        <w:jc w:val="both"/>
        <w:rPr>
          <w:rFonts w:ascii="標楷體" w:eastAsia="標楷體" w:hAnsi="標楷體" w:cs="標楷體"/>
        </w:rPr>
      </w:pPr>
      <w:r w:rsidRPr="00632B85">
        <w:rPr>
          <w:rFonts w:ascii="標楷體" w:eastAsia="標楷體" w:hAnsi="標楷體" w:cs="標楷體"/>
        </w:rPr>
        <w:t>契約份數：本契約書正本一式貳份，甲乙雙方各執一份。</w:t>
      </w:r>
    </w:p>
    <w:p w14:paraId="6E375FE6" w14:textId="77777777" w:rsidR="00C0441D" w:rsidRDefault="00C0441D" w:rsidP="00F05C75">
      <w:pPr>
        <w:spacing w:line="40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立契約書人：</w:t>
      </w:r>
    </w:p>
    <w:p w14:paraId="5D66DE6F" w14:textId="2801B770" w:rsidR="00C0441D" w:rsidRPr="0091582E" w:rsidRDefault="00C0441D" w:rsidP="00F05C75">
      <w:pPr>
        <w:spacing w:line="400" w:lineRule="exact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/>
          <w:color w:val="000000" w:themeColor="text1"/>
        </w:rPr>
        <w:t>甲方：國立</w:t>
      </w:r>
      <w:r w:rsidRPr="0091582E">
        <w:rPr>
          <w:rFonts w:ascii="標楷體" w:eastAsia="標楷體" w:hAnsi="標楷體" w:cs="標楷體" w:hint="eastAsia"/>
          <w:color w:val="000000" w:themeColor="text1"/>
        </w:rPr>
        <w:t>中正</w:t>
      </w:r>
      <w:r w:rsidRPr="0091582E">
        <w:rPr>
          <w:rFonts w:ascii="標楷體" w:eastAsia="標楷體" w:hAnsi="標楷體" w:cs="標楷體"/>
          <w:color w:val="000000" w:themeColor="text1"/>
        </w:rPr>
        <w:t>大學              乙方：(簽名蓋章)</w:t>
      </w:r>
    </w:p>
    <w:p w14:paraId="4E70271C" w14:textId="77777777" w:rsidR="00C0441D" w:rsidRPr="0091582E" w:rsidRDefault="00C0441D" w:rsidP="00F05C75">
      <w:pPr>
        <w:spacing w:line="400" w:lineRule="exact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/>
          <w:color w:val="000000" w:themeColor="text1"/>
        </w:rPr>
        <w:t>用人單位：                      住址：</w:t>
      </w:r>
    </w:p>
    <w:p w14:paraId="3F992E65" w14:textId="77777777" w:rsidR="00C0441D" w:rsidRPr="0091582E" w:rsidRDefault="00C0441D" w:rsidP="00F05C75">
      <w:pPr>
        <w:spacing w:line="400" w:lineRule="exact"/>
        <w:rPr>
          <w:rFonts w:ascii="標楷體" w:eastAsia="標楷體" w:hAnsi="標楷體" w:cs="標楷體"/>
          <w:color w:val="000000" w:themeColor="text1"/>
        </w:rPr>
      </w:pPr>
      <w:r w:rsidRPr="0091582E">
        <w:rPr>
          <w:rFonts w:ascii="標楷體" w:eastAsia="標楷體" w:hAnsi="標楷體" w:cs="標楷體"/>
          <w:color w:val="000000" w:themeColor="text1"/>
        </w:rPr>
        <w:t>用人單位一級主管：              身分證字號：</w:t>
      </w:r>
    </w:p>
    <w:p w14:paraId="504102B4" w14:textId="07412262" w:rsidR="00B264D4" w:rsidRPr="00632B85" w:rsidRDefault="00DA60AA" w:rsidP="00F05C75">
      <w:pPr>
        <w:pStyle w:val="Standard"/>
        <w:spacing w:before="120" w:line="400" w:lineRule="exact"/>
        <w:jc w:val="both"/>
      </w:pPr>
      <w:r w:rsidRPr="00632B85">
        <w:rPr>
          <w:rFonts w:ascii="標楷體" w:eastAsia="標楷體" w:hAnsi="標楷體" w:cs="標楷體"/>
        </w:rPr>
        <w:t>中 華 民 國       年       月       日</w:t>
      </w:r>
    </w:p>
    <w:sectPr w:rsidR="00B264D4" w:rsidRPr="00632B85">
      <w:pgSz w:w="11906" w:h="16838"/>
      <w:pgMar w:top="1191" w:right="1797" w:bottom="851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0DE0F" w14:textId="77777777" w:rsidR="00DA70B7" w:rsidRDefault="00DA70B7">
      <w:r>
        <w:separator/>
      </w:r>
    </w:p>
  </w:endnote>
  <w:endnote w:type="continuationSeparator" w:id="0">
    <w:p w14:paraId="501C34AE" w14:textId="77777777" w:rsidR="00DA70B7" w:rsidRDefault="00DA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6B19F" w14:textId="77777777" w:rsidR="00DA70B7" w:rsidRDefault="00DA70B7">
      <w:r>
        <w:rPr>
          <w:color w:val="000000"/>
        </w:rPr>
        <w:separator/>
      </w:r>
    </w:p>
  </w:footnote>
  <w:footnote w:type="continuationSeparator" w:id="0">
    <w:p w14:paraId="30FCA0EF" w14:textId="77777777" w:rsidR="00DA70B7" w:rsidRDefault="00DA7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A89"/>
    <w:multiLevelType w:val="hybridMultilevel"/>
    <w:tmpl w:val="494C52BC"/>
    <w:lvl w:ilvl="0" w:tplc="69148214">
      <w:start w:val="1"/>
      <w:numFmt w:val="taiwaneseCountingThousand"/>
      <w:lvlText w:val="(%1)"/>
      <w:lvlJc w:val="left"/>
      <w:pPr>
        <w:ind w:left="23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" w15:restartNumberingAfterBreak="0">
    <w:nsid w:val="032848EB"/>
    <w:multiLevelType w:val="multilevel"/>
    <w:tmpl w:val="4544C2D2"/>
    <w:styleLink w:val="WW8Num11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1077" w:hanging="652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2" w15:restartNumberingAfterBreak="0">
    <w:nsid w:val="03C41A6B"/>
    <w:multiLevelType w:val="hybridMultilevel"/>
    <w:tmpl w:val="CB7AAB3E"/>
    <w:lvl w:ilvl="0" w:tplc="69148214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E49371A"/>
    <w:multiLevelType w:val="multilevel"/>
    <w:tmpl w:val="42180AF6"/>
    <w:styleLink w:val="WW8Num9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992" w:hanging="567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color w:val="000000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4" w15:restartNumberingAfterBreak="0">
    <w:nsid w:val="0ED94882"/>
    <w:multiLevelType w:val="multilevel"/>
    <w:tmpl w:val="C196083A"/>
    <w:styleLink w:val="WW8Num7"/>
    <w:lvl w:ilvl="0">
      <w:start w:val="1"/>
      <w:numFmt w:val="japaneseCounting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5" w15:restartNumberingAfterBreak="0">
    <w:nsid w:val="163B1A6C"/>
    <w:multiLevelType w:val="multilevel"/>
    <w:tmpl w:val="AA2E135E"/>
    <w:styleLink w:val="WW8Num13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新細明體, PMingLiU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1077" w:hanging="652"/>
      </w:pPr>
      <w:rPr>
        <w:rFonts w:ascii="標楷體" w:eastAsia="標楷體" w:hAnsi="標楷體" w:cs="新細明體, PMingLiU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新細明體, PMingLiU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新細明體, PMingLiU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新細明體, PMingLiU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新細明體, PMingLiU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新細明體, PMingLiU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新細明體, PMingLiU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新細明體, PMingLiU"/>
        <w:sz w:val="28"/>
        <w:szCs w:val="28"/>
      </w:rPr>
    </w:lvl>
  </w:abstractNum>
  <w:abstractNum w:abstractNumId="6" w15:restartNumberingAfterBreak="0">
    <w:nsid w:val="18064244"/>
    <w:multiLevelType w:val="multilevel"/>
    <w:tmpl w:val="D1BE1378"/>
    <w:styleLink w:val="WW8Num2"/>
    <w:lvl w:ilvl="0">
      <w:start w:val="1"/>
      <w:numFmt w:val="japaneseCounting"/>
      <w:lvlText w:val="%1、"/>
      <w:lvlJc w:val="left"/>
      <w:pPr>
        <w:ind w:left="283" w:firstLine="0"/>
      </w:pPr>
      <w:rPr>
        <w:rFonts w:ascii="標楷體" w:eastAsia="標楷體" w:hAnsi="標楷體" w:cs="標楷體"/>
        <w:color w:val="000000"/>
        <w:w w:val="85"/>
        <w:lang w:val="en-US"/>
      </w:rPr>
    </w:lvl>
    <w:lvl w:ilvl="1">
      <w:start w:val="1"/>
      <w:numFmt w:val="japaneseCounting"/>
      <w:lvlText w:val="(%1.%2)"/>
      <w:lvlJc w:val="left"/>
      <w:pPr>
        <w:ind w:left="1637" w:hanging="737"/>
      </w:pPr>
      <w:rPr>
        <w:rFonts w:ascii="標楷體" w:eastAsia="標楷體" w:hAnsi="標楷體" w:cs="標楷體"/>
        <w:b w:val="0"/>
        <w:color w:val="000000"/>
        <w:lang w:val="en-US"/>
      </w:rPr>
    </w:lvl>
    <w:lvl w:ilvl="2">
      <w:start w:val="1"/>
      <w:numFmt w:val="decimal"/>
      <w:lvlText w:val="%1.%2.%3."/>
      <w:lvlJc w:val="left"/>
      <w:pPr>
        <w:ind w:left="1320" w:hanging="360"/>
      </w:pPr>
      <w:rPr>
        <w:b w:val="0"/>
        <w:sz w:val="24"/>
        <w:szCs w:val="24"/>
        <w:u w:val="none"/>
        <w:lang w:val="en-US"/>
      </w:rPr>
    </w:lvl>
    <w:lvl w:ilvl="3">
      <w:start w:val="1"/>
      <w:numFmt w:val="decimal"/>
      <w:lvlText w:val="(%1.%2.%3.%4)"/>
      <w:lvlJc w:val="left"/>
      <w:pPr>
        <w:ind w:left="1920" w:hanging="480"/>
      </w:pPr>
      <w:rPr>
        <w:lang w:val="en-US"/>
      </w:rPr>
    </w:lvl>
    <w:lvl w:ilvl="4">
      <w:numFmt w:val="bullet"/>
      <w:lvlText w:val="□"/>
      <w:lvlJc w:val="left"/>
      <w:pPr>
        <w:ind w:left="2280" w:hanging="360"/>
      </w:pPr>
      <w:rPr>
        <w:rFonts w:ascii="標楷體" w:eastAsia="標楷體" w:hAnsi="標楷體"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22C06A26"/>
    <w:multiLevelType w:val="multilevel"/>
    <w:tmpl w:val="0F3E41D8"/>
    <w:styleLink w:val="WW8Num4"/>
    <w:lvl w:ilvl="0">
      <w:start w:val="1"/>
      <w:numFmt w:val="japaneseCounting"/>
      <w:lvlText w:val="%1、"/>
      <w:lvlJc w:val="left"/>
      <w:pPr>
        <w:ind w:left="456" w:hanging="456"/>
      </w:pPr>
      <w:rPr>
        <w:lang w:val="en-US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8" w15:restartNumberingAfterBreak="0">
    <w:nsid w:val="239003AA"/>
    <w:multiLevelType w:val="multilevel"/>
    <w:tmpl w:val="973E9472"/>
    <w:styleLink w:val="WW8Num3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992" w:hanging="567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984" w:hanging="708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9" w15:restartNumberingAfterBreak="0">
    <w:nsid w:val="272B58D4"/>
    <w:multiLevelType w:val="hybridMultilevel"/>
    <w:tmpl w:val="FEEC40CC"/>
    <w:lvl w:ilvl="0" w:tplc="6914821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D46798"/>
    <w:multiLevelType w:val="multilevel"/>
    <w:tmpl w:val="0A606334"/>
    <w:styleLink w:val="WW8Num15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992" w:hanging="567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ideographLegalTraditional"/>
      <w:suff w:val="nothing"/>
      <w:lvlText w:val="%1.%2.%3、"/>
      <w:lvlJc w:val="left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japaneseCounting"/>
      <w:suff w:val="nothing"/>
      <w:lvlText w:val="%1.%2.%3.%4、"/>
      <w:lvlJc w:val="left"/>
      <w:pPr>
        <w:ind w:left="1984" w:hanging="708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11" w15:restartNumberingAfterBreak="0">
    <w:nsid w:val="2A843753"/>
    <w:multiLevelType w:val="multilevel"/>
    <w:tmpl w:val="2FAEA174"/>
    <w:styleLink w:val="WW8Num14"/>
    <w:lvl w:ilvl="0">
      <w:start w:val="1"/>
      <w:numFmt w:val="japaneseCounting"/>
      <w:lvlText w:val="(%1)"/>
      <w:lvlJc w:val="left"/>
      <w:pPr>
        <w:ind w:left="782" w:hanging="360"/>
      </w:pPr>
      <w:rPr>
        <w:rFonts w:ascii="標楷體" w:eastAsia="標楷體" w:hAnsi="標楷體" w:cs="標楷體"/>
        <w:color w:val="000000"/>
        <w:u w:val="none"/>
      </w:rPr>
    </w:lvl>
    <w:lvl w:ilvl="1">
      <w:start w:val="1"/>
      <w:numFmt w:val="ideographTraditional"/>
      <w:lvlText w:val="%1.%2、"/>
      <w:lvlJc w:val="left"/>
      <w:pPr>
        <w:ind w:left="1382" w:hanging="480"/>
      </w:pPr>
    </w:lvl>
    <w:lvl w:ilvl="2">
      <w:start w:val="1"/>
      <w:numFmt w:val="lowerRoman"/>
      <w:lvlText w:val="%1.%2.%3."/>
      <w:lvlJc w:val="right"/>
      <w:pPr>
        <w:ind w:left="1862" w:hanging="480"/>
      </w:pPr>
    </w:lvl>
    <w:lvl w:ilvl="3">
      <w:start w:val="1"/>
      <w:numFmt w:val="decimal"/>
      <w:lvlText w:val="%1.%2.%3.%4."/>
      <w:lvlJc w:val="left"/>
      <w:pPr>
        <w:ind w:left="2342" w:hanging="480"/>
      </w:pPr>
    </w:lvl>
    <w:lvl w:ilvl="4">
      <w:start w:val="1"/>
      <w:numFmt w:val="ideographTraditional"/>
      <w:lvlText w:val="%1.%2.%3.%4.%5、"/>
      <w:lvlJc w:val="left"/>
      <w:pPr>
        <w:ind w:left="2822" w:hanging="480"/>
      </w:pPr>
    </w:lvl>
    <w:lvl w:ilvl="5">
      <w:start w:val="1"/>
      <w:numFmt w:val="lowerRoman"/>
      <w:lvlText w:val="%1.%2.%3.%4.%5.%6."/>
      <w:lvlJc w:val="right"/>
      <w:pPr>
        <w:ind w:left="3302" w:hanging="480"/>
      </w:pPr>
    </w:lvl>
    <w:lvl w:ilvl="6">
      <w:start w:val="1"/>
      <w:numFmt w:val="decimal"/>
      <w:lvlText w:val="%1.%2.%3.%4.%5.%6.%7."/>
      <w:lvlJc w:val="left"/>
      <w:pPr>
        <w:ind w:left="3782" w:hanging="480"/>
      </w:pPr>
    </w:lvl>
    <w:lvl w:ilvl="7">
      <w:start w:val="1"/>
      <w:numFmt w:val="ideographTraditional"/>
      <w:lvlText w:val="%1.%2.%3.%4.%5.%6.%7.%8、"/>
      <w:lvlJc w:val="left"/>
      <w:pPr>
        <w:ind w:left="4262" w:hanging="480"/>
      </w:pPr>
    </w:lvl>
    <w:lvl w:ilvl="8">
      <w:start w:val="1"/>
      <w:numFmt w:val="lowerRoman"/>
      <w:lvlText w:val="%1.%2.%3.%4.%5.%6.%7.%8.%9."/>
      <w:lvlJc w:val="right"/>
      <w:pPr>
        <w:ind w:left="4742" w:hanging="480"/>
      </w:pPr>
    </w:lvl>
  </w:abstractNum>
  <w:abstractNum w:abstractNumId="12" w15:restartNumberingAfterBreak="0">
    <w:nsid w:val="30D35361"/>
    <w:multiLevelType w:val="multilevel"/>
    <w:tmpl w:val="00BEC87C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abstractNum w:abstractNumId="13" w15:restartNumberingAfterBreak="0">
    <w:nsid w:val="31A53463"/>
    <w:multiLevelType w:val="hybridMultilevel"/>
    <w:tmpl w:val="E786B31E"/>
    <w:lvl w:ilvl="0" w:tplc="E67CAE80">
      <w:start w:val="1"/>
      <w:numFmt w:val="taiwaneseCountingThousand"/>
      <w:lvlText w:val="(%1)"/>
      <w:lvlJc w:val="left"/>
      <w:pPr>
        <w:ind w:left="126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47" w:hanging="480"/>
      </w:pPr>
    </w:lvl>
    <w:lvl w:ilvl="2" w:tplc="0409001B" w:tentative="1">
      <w:start w:val="1"/>
      <w:numFmt w:val="lowerRoman"/>
      <w:lvlText w:val="%3."/>
      <w:lvlJc w:val="right"/>
      <w:pPr>
        <w:ind w:left="2227" w:hanging="480"/>
      </w:pPr>
    </w:lvl>
    <w:lvl w:ilvl="3" w:tplc="0409000F" w:tentative="1">
      <w:start w:val="1"/>
      <w:numFmt w:val="decimal"/>
      <w:lvlText w:val="%4."/>
      <w:lvlJc w:val="left"/>
      <w:pPr>
        <w:ind w:left="27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7" w:hanging="480"/>
      </w:pPr>
    </w:lvl>
    <w:lvl w:ilvl="5" w:tplc="0409001B" w:tentative="1">
      <w:start w:val="1"/>
      <w:numFmt w:val="lowerRoman"/>
      <w:lvlText w:val="%6."/>
      <w:lvlJc w:val="right"/>
      <w:pPr>
        <w:ind w:left="3667" w:hanging="480"/>
      </w:pPr>
    </w:lvl>
    <w:lvl w:ilvl="6" w:tplc="0409000F" w:tentative="1">
      <w:start w:val="1"/>
      <w:numFmt w:val="decimal"/>
      <w:lvlText w:val="%7."/>
      <w:lvlJc w:val="left"/>
      <w:pPr>
        <w:ind w:left="41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7" w:hanging="480"/>
      </w:pPr>
    </w:lvl>
    <w:lvl w:ilvl="8" w:tplc="0409001B" w:tentative="1">
      <w:start w:val="1"/>
      <w:numFmt w:val="lowerRoman"/>
      <w:lvlText w:val="%9."/>
      <w:lvlJc w:val="right"/>
      <w:pPr>
        <w:ind w:left="5107" w:hanging="480"/>
      </w:pPr>
    </w:lvl>
  </w:abstractNum>
  <w:abstractNum w:abstractNumId="14" w15:restartNumberingAfterBreak="0">
    <w:nsid w:val="33562A32"/>
    <w:multiLevelType w:val="hybridMultilevel"/>
    <w:tmpl w:val="3508FFDA"/>
    <w:lvl w:ilvl="0" w:tplc="69148214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34B67887"/>
    <w:multiLevelType w:val="hybridMultilevel"/>
    <w:tmpl w:val="294E0DEC"/>
    <w:lvl w:ilvl="0" w:tplc="04DCC8F8">
      <w:start w:val="1"/>
      <w:numFmt w:val="taiwaneseCountingThousand"/>
      <w:lvlText w:val="(%1)"/>
      <w:lvlJc w:val="left"/>
      <w:pPr>
        <w:ind w:left="23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8B47C5"/>
    <w:multiLevelType w:val="multilevel"/>
    <w:tmpl w:val="1A0ED98A"/>
    <w:styleLink w:val="WW8Num1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2"/>
      <w:numFmt w:val="japaneseCounting"/>
      <w:suff w:val="nothing"/>
      <w:lvlText w:val="%1.%2、"/>
      <w:lvlJc w:val="left"/>
      <w:pPr>
        <w:ind w:left="1077" w:hanging="652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17" w15:restartNumberingAfterBreak="0">
    <w:nsid w:val="3C9677A8"/>
    <w:multiLevelType w:val="hybridMultilevel"/>
    <w:tmpl w:val="67FC8F0E"/>
    <w:lvl w:ilvl="0" w:tplc="6914821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5B1BF2"/>
    <w:multiLevelType w:val="hybridMultilevel"/>
    <w:tmpl w:val="AA481B72"/>
    <w:lvl w:ilvl="0" w:tplc="0409000F">
      <w:start w:val="1"/>
      <w:numFmt w:val="decimal"/>
      <w:lvlText w:val="%1."/>
      <w:lvlJc w:val="left"/>
      <w:pPr>
        <w:ind w:left="16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2" w:hanging="480"/>
      </w:pPr>
    </w:lvl>
    <w:lvl w:ilvl="2" w:tplc="0409001B" w:tentative="1">
      <w:start w:val="1"/>
      <w:numFmt w:val="lowerRoman"/>
      <w:lvlText w:val="%3."/>
      <w:lvlJc w:val="right"/>
      <w:pPr>
        <w:ind w:left="2572" w:hanging="480"/>
      </w:pPr>
    </w:lvl>
    <w:lvl w:ilvl="3" w:tplc="0409000F" w:tentative="1">
      <w:start w:val="1"/>
      <w:numFmt w:val="decimal"/>
      <w:lvlText w:val="%4."/>
      <w:lvlJc w:val="left"/>
      <w:pPr>
        <w:ind w:left="3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2" w:hanging="480"/>
      </w:pPr>
    </w:lvl>
    <w:lvl w:ilvl="5" w:tplc="0409001B" w:tentative="1">
      <w:start w:val="1"/>
      <w:numFmt w:val="lowerRoman"/>
      <w:lvlText w:val="%6."/>
      <w:lvlJc w:val="right"/>
      <w:pPr>
        <w:ind w:left="4012" w:hanging="480"/>
      </w:pPr>
    </w:lvl>
    <w:lvl w:ilvl="6" w:tplc="0409000F" w:tentative="1">
      <w:start w:val="1"/>
      <w:numFmt w:val="decimal"/>
      <w:lvlText w:val="%7."/>
      <w:lvlJc w:val="left"/>
      <w:pPr>
        <w:ind w:left="4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2" w:hanging="480"/>
      </w:pPr>
    </w:lvl>
    <w:lvl w:ilvl="8" w:tplc="0409001B" w:tentative="1">
      <w:start w:val="1"/>
      <w:numFmt w:val="lowerRoman"/>
      <w:lvlText w:val="%9."/>
      <w:lvlJc w:val="right"/>
      <w:pPr>
        <w:ind w:left="5452" w:hanging="480"/>
      </w:pPr>
    </w:lvl>
  </w:abstractNum>
  <w:abstractNum w:abstractNumId="19" w15:restartNumberingAfterBreak="0">
    <w:nsid w:val="419C3028"/>
    <w:multiLevelType w:val="multilevel"/>
    <w:tmpl w:val="77628938"/>
    <w:styleLink w:val="WW8Num5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1.%2、"/>
      <w:lvlJc w:val="left"/>
      <w:pPr>
        <w:ind w:left="992" w:hanging="567"/>
      </w:p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Arial"/>
        <w:color w:val="000000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</w:lvl>
    <w:lvl w:ilvl="4">
      <w:start w:val="1"/>
      <w:numFmt w:val="decimal"/>
      <w:lvlText w:val="%1.%2.%3.%4.%5."/>
      <w:lvlJc w:val="left"/>
      <w:pPr>
        <w:ind w:left="2551" w:hanging="850"/>
      </w:pPr>
    </w:lvl>
    <w:lvl w:ilvl="5">
      <w:start w:val="1"/>
      <w:numFmt w:val="decimal"/>
      <w:lvlText w:val="%1.%2.%3.%4.%5.%6)"/>
      <w:lvlJc w:val="left"/>
      <w:pPr>
        <w:ind w:left="3260" w:hanging="1134"/>
      </w:pPr>
    </w:lvl>
    <w:lvl w:ilvl="6">
      <w:start w:val="1"/>
      <w:numFmt w:val="japaneseCounting"/>
      <w:lvlText w:val="(%1.%2.%3.%4.%5.%6.%7)"/>
      <w:lvlJc w:val="left"/>
      <w:pPr>
        <w:ind w:left="3827" w:hanging="1276"/>
      </w:pPr>
    </w:lvl>
    <w:lvl w:ilvl="7">
      <w:start w:val="1"/>
      <w:numFmt w:val="lowerLetter"/>
      <w:lvlText w:val="%1.%2.%3.%4.%5.%6.%7.%8."/>
      <w:lvlJc w:val="left"/>
      <w:pPr>
        <w:ind w:left="4394" w:hanging="1418"/>
      </w:pPr>
    </w:lvl>
    <w:lvl w:ilvl="8">
      <w:start w:val="1"/>
      <w:numFmt w:val="lowerLetter"/>
      <w:lvlText w:val="%1.%2.%3.%4.%5.%6.%7.%8.%9)"/>
      <w:lvlJc w:val="left"/>
      <w:pPr>
        <w:ind w:left="5102" w:hanging="1700"/>
      </w:pPr>
    </w:lvl>
  </w:abstractNum>
  <w:abstractNum w:abstractNumId="20" w15:restartNumberingAfterBreak="0">
    <w:nsid w:val="444C659E"/>
    <w:multiLevelType w:val="hybridMultilevel"/>
    <w:tmpl w:val="88DCE82E"/>
    <w:lvl w:ilvl="0" w:tplc="94C4B5C2">
      <w:start w:val="1"/>
      <w:numFmt w:val="taiwaneseCountingThousand"/>
      <w:lvlText w:val="（%1）"/>
      <w:lvlJc w:val="left"/>
      <w:pPr>
        <w:ind w:left="1177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21" w15:restartNumberingAfterBreak="0">
    <w:nsid w:val="47E8562F"/>
    <w:multiLevelType w:val="hybridMultilevel"/>
    <w:tmpl w:val="2FEE40D2"/>
    <w:lvl w:ilvl="0" w:tplc="6914821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D0D3FD9"/>
    <w:multiLevelType w:val="hybridMultilevel"/>
    <w:tmpl w:val="6B0ADD00"/>
    <w:lvl w:ilvl="0" w:tplc="6914821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DE41DC"/>
    <w:multiLevelType w:val="hybridMultilevel"/>
    <w:tmpl w:val="E14228A6"/>
    <w:lvl w:ilvl="0" w:tplc="94C4B5C2">
      <w:start w:val="1"/>
      <w:numFmt w:val="taiwaneseCountingThousand"/>
      <w:lvlText w:val="（%1）"/>
      <w:lvlJc w:val="left"/>
      <w:pPr>
        <w:ind w:left="9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24" w15:restartNumberingAfterBreak="0">
    <w:nsid w:val="58B7355A"/>
    <w:multiLevelType w:val="multilevel"/>
    <w:tmpl w:val="0F3499AE"/>
    <w:styleLink w:val="WW8Num6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  <w:b/>
        <w:sz w:val="28"/>
        <w:szCs w:val="28"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decimal"/>
      <w:lvlText w:val="%1.%2.%3、"/>
      <w:lvlJc w:val="left"/>
      <w:pPr>
        <w:ind w:left="1713" w:hanging="720"/>
      </w:pPr>
      <w:rPr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58BC6014"/>
    <w:multiLevelType w:val="multilevel"/>
    <w:tmpl w:val="30545BB4"/>
    <w:styleLink w:val="Numbering123"/>
    <w:lvl w:ilvl="0">
      <w:start w:val="1"/>
      <w:numFmt w:val="decimal"/>
      <w:lvlText w:val="%1."/>
      <w:lvlJc w:val="left"/>
      <w:pPr>
        <w:ind w:left="754" w:hanging="397"/>
      </w:pPr>
    </w:lvl>
    <w:lvl w:ilvl="1">
      <w:start w:val="1"/>
      <w:numFmt w:val="decimal"/>
      <w:lvlText w:val="%2."/>
      <w:lvlJc w:val="left"/>
      <w:pPr>
        <w:ind w:left="1151" w:hanging="397"/>
      </w:pPr>
    </w:lvl>
    <w:lvl w:ilvl="2">
      <w:start w:val="1"/>
      <w:numFmt w:val="decimal"/>
      <w:lvlText w:val="%3."/>
      <w:lvlJc w:val="left"/>
      <w:pPr>
        <w:ind w:left="1548" w:hanging="397"/>
      </w:pPr>
    </w:lvl>
    <w:lvl w:ilvl="3">
      <w:start w:val="1"/>
      <w:numFmt w:val="decimal"/>
      <w:lvlText w:val="%4."/>
      <w:lvlJc w:val="left"/>
      <w:pPr>
        <w:ind w:left="1945" w:hanging="397"/>
      </w:pPr>
    </w:lvl>
    <w:lvl w:ilvl="4">
      <w:start w:val="1"/>
      <w:numFmt w:val="decimal"/>
      <w:lvlText w:val="%5."/>
      <w:lvlJc w:val="left"/>
      <w:pPr>
        <w:ind w:left="2342" w:hanging="397"/>
      </w:pPr>
    </w:lvl>
    <w:lvl w:ilvl="5">
      <w:start w:val="1"/>
      <w:numFmt w:val="decimal"/>
      <w:lvlText w:val="%6."/>
      <w:lvlJc w:val="left"/>
      <w:pPr>
        <w:ind w:left="2738" w:hanging="397"/>
      </w:pPr>
    </w:lvl>
    <w:lvl w:ilvl="6">
      <w:start w:val="1"/>
      <w:numFmt w:val="decimal"/>
      <w:lvlText w:val="%7."/>
      <w:lvlJc w:val="left"/>
      <w:pPr>
        <w:ind w:left="3135" w:hanging="397"/>
      </w:pPr>
    </w:lvl>
    <w:lvl w:ilvl="7">
      <w:start w:val="1"/>
      <w:numFmt w:val="decimal"/>
      <w:lvlText w:val="%8."/>
      <w:lvlJc w:val="left"/>
      <w:pPr>
        <w:ind w:left="3532" w:hanging="397"/>
      </w:pPr>
    </w:lvl>
    <w:lvl w:ilvl="8">
      <w:start w:val="1"/>
      <w:numFmt w:val="decimal"/>
      <w:lvlText w:val="%9."/>
      <w:lvlJc w:val="left"/>
      <w:pPr>
        <w:ind w:left="3929" w:hanging="397"/>
      </w:pPr>
    </w:lvl>
  </w:abstractNum>
  <w:abstractNum w:abstractNumId="26" w15:restartNumberingAfterBreak="0">
    <w:nsid w:val="5AD439CD"/>
    <w:multiLevelType w:val="multilevel"/>
    <w:tmpl w:val="3FB45E5A"/>
    <w:styleLink w:val="WW8Num1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1077" w:hanging="652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abstractNum w:abstractNumId="27" w15:restartNumberingAfterBreak="0">
    <w:nsid w:val="5F352FD6"/>
    <w:multiLevelType w:val="multilevel"/>
    <w:tmpl w:val="D0A6E5B6"/>
    <w:lvl w:ilvl="0">
      <w:start w:val="1"/>
      <w:numFmt w:val="decimal"/>
      <w:lvlText w:val="（%1）"/>
      <w:lvlJc w:val="left"/>
      <w:pPr>
        <w:ind w:left="1232" w:hanging="732"/>
      </w:pPr>
    </w:lvl>
    <w:lvl w:ilvl="1">
      <w:start w:val="1"/>
      <w:numFmt w:val="decimal"/>
      <w:lvlText w:val="%2、"/>
      <w:lvlJc w:val="left"/>
      <w:pPr>
        <w:ind w:left="1460" w:hanging="480"/>
      </w:pPr>
    </w:lvl>
    <w:lvl w:ilvl="2">
      <w:start w:val="1"/>
      <w:numFmt w:val="lowerRoman"/>
      <w:lvlText w:val="%3."/>
      <w:lvlJc w:val="right"/>
      <w:pPr>
        <w:ind w:left="1940" w:hanging="480"/>
      </w:pPr>
    </w:lvl>
    <w:lvl w:ilvl="3">
      <w:start w:val="1"/>
      <w:numFmt w:val="decimal"/>
      <w:lvlText w:val="%4."/>
      <w:lvlJc w:val="left"/>
      <w:pPr>
        <w:ind w:left="2420" w:hanging="480"/>
      </w:pPr>
    </w:lvl>
    <w:lvl w:ilvl="4">
      <w:start w:val="1"/>
      <w:numFmt w:val="decimal"/>
      <w:lvlText w:val="%5、"/>
      <w:lvlJc w:val="left"/>
      <w:pPr>
        <w:ind w:left="2900" w:hanging="480"/>
      </w:pPr>
    </w:lvl>
    <w:lvl w:ilvl="5">
      <w:start w:val="1"/>
      <w:numFmt w:val="lowerRoman"/>
      <w:lvlText w:val="%6."/>
      <w:lvlJc w:val="right"/>
      <w:pPr>
        <w:ind w:left="3380" w:hanging="480"/>
      </w:pPr>
    </w:lvl>
    <w:lvl w:ilvl="6">
      <w:start w:val="1"/>
      <w:numFmt w:val="decimal"/>
      <w:lvlText w:val="%7."/>
      <w:lvlJc w:val="left"/>
      <w:pPr>
        <w:ind w:left="3860" w:hanging="480"/>
      </w:pPr>
    </w:lvl>
    <w:lvl w:ilvl="7">
      <w:start w:val="1"/>
      <w:numFmt w:val="decimal"/>
      <w:lvlText w:val="%8、"/>
      <w:lvlJc w:val="left"/>
      <w:pPr>
        <w:ind w:left="4340" w:hanging="480"/>
      </w:pPr>
    </w:lvl>
    <w:lvl w:ilvl="8">
      <w:start w:val="1"/>
      <w:numFmt w:val="lowerRoman"/>
      <w:lvlText w:val="%9."/>
      <w:lvlJc w:val="right"/>
      <w:pPr>
        <w:ind w:left="4820" w:hanging="480"/>
      </w:pPr>
    </w:lvl>
  </w:abstractNum>
  <w:abstractNum w:abstractNumId="28" w15:restartNumberingAfterBreak="0">
    <w:nsid w:val="721A25C0"/>
    <w:multiLevelType w:val="multilevel"/>
    <w:tmpl w:val="FF14596C"/>
    <w:styleLink w:val="WW8Num8"/>
    <w:lvl w:ilvl="0">
      <w:start w:val="2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Arial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992" w:hanging="567"/>
      </w:pPr>
      <w:rPr>
        <w:rFonts w:ascii="標楷體" w:eastAsia="標楷體" w:hAnsi="標楷體" w:cs="Arial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Arial"/>
        <w:sz w:val="28"/>
        <w:szCs w:val="28"/>
      </w:rPr>
    </w:lvl>
    <w:lvl w:ilvl="3">
      <w:start w:val="1"/>
      <w:numFmt w:val="japaneseCounting"/>
      <w:suff w:val="nothing"/>
      <w:lvlText w:val="%1.%2.%3.%4、"/>
      <w:lvlJc w:val="left"/>
      <w:pPr>
        <w:ind w:left="1984" w:hanging="708"/>
      </w:pPr>
      <w:rPr>
        <w:rFonts w:ascii="標楷體" w:eastAsia="標楷體" w:hAnsi="標楷體" w:cs="Arial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Arial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Arial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Arial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Arial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Arial"/>
        <w:sz w:val="28"/>
        <w:szCs w:val="28"/>
      </w:rPr>
    </w:lvl>
  </w:abstractNum>
  <w:abstractNum w:abstractNumId="29" w15:restartNumberingAfterBreak="0">
    <w:nsid w:val="7C9068FD"/>
    <w:multiLevelType w:val="multilevel"/>
    <w:tmpl w:val="E214C1A8"/>
    <w:styleLink w:val="WW8Num1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japaneseCounting"/>
      <w:suff w:val="nothing"/>
      <w:lvlText w:val="%1.%2、"/>
      <w:lvlJc w:val="left"/>
      <w:pPr>
        <w:ind w:left="1077" w:hanging="652"/>
      </w:pPr>
      <w:rPr>
        <w:rFonts w:ascii="標楷體" w:eastAsia="標楷體" w:hAnsi="標楷體" w:cs="標楷體"/>
        <w:sz w:val="28"/>
        <w:szCs w:val="28"/>
      </w:rPr>
    </w:lvl>
    <w:lvl w:ilvl="2">
      <w:start w:val="1"/>
      <w:numFmt w:val="japaneseCounting"/>
      <w:suff w:val="nothing"/>
      <w:lvlText w:val="(%1.%2.%3)"/>
      <w:lvlJc w:val="center"/>
      <w:pPr>
        <w:ind w:left="1418" w:hanging="567"/>
      </w:pPr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suff w:val="nothing"/>
      <w:lvlText w:val="%1.%2.%3.%4、"/>
      <w:lvlJc w:val="left"/>
      <w:pPr>
        <w:ind w:left="1758" w:hanging="482"/>
      </w:pPr>
      <w:rPr>
        <w:rFonts w:ascii="標楷體" w:eastAsia="標楷體" w:hAnsi="標楷體" w:cs="標楷體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551" w:hanging="850"/>
      </w:pPr>
      <w:rPr>
        <w:rFonts w:ascii="標楷體" w:eastAsia="標楷體" w:hAnsi="標楷體" w:cs="標楷體"/>
        <w:sz w:val="28"/>
        <w:szCs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  <w:rPr>
        <w:rFonts w:ascii="標楷體" w:eastAsia="標楷體" w:hAnsi="標楷體" w:cs="標楷體"/>
        <w:sz w:val="28"/>
        <w:szCs w:val="28"/>
      </w:rPr>
    </w:lvl>
    <w:lvl w:ilvl="6">
      <w:start w:val="1"/>
      <w:numFmt w:val="japaneseCounting"/>
      <w:lvlText w:val="(%1.%2.%3.%4.%5.%6.%7)"/>
      <w:lvlJc w:val="left"/>
      <w:pPr>
        <w:ind w:left="3827" w:hanging="1276"/>
      </w:pPr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1.%2.%3.%4.%5.%6.%7.%8."/>
      <w:lvlJc w:val="left"/>
      <w:pPr>
        <w:ind w:left="4394" w:hanging="1418"/>
      </w:pPr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1.%2.%3.%4.%5.%6.%7.%8.%9)"/>
      <w:lvlJc w:val="left"/>
      <w:pPr>
        <w:ind w:left="5102" w:hanging="1700"/>
      </w:pPr>
      <w:rPr>
        <w:rFonts w:ascii="標楷體" w:eastAsia="標楷體" w:hAnsi="標楷體" w:cs="標楷體"/>
        <w:sz w:val="28"/>
        <w:szCs w:val="28"/>
      </w:rPr>
    </w:lvl>
  </w:abstractNum>
  <w:num w:numId="1">
    <w:abstractNumId w:val="25"/>
  </w:num>
  <w:num w:numId="2">
    <w:abstractNumId w:val="12"/>
  </w:num>
  <w:num w:numId="3">
    <w:abstractNumId w:val="26"/>
  </w:num>
  <w:num w:numId="4">
    <w:abstractNumId w:val="6"/>
    <w:lvlOverride w:ilvl="0">
      <w:lvl w:ilvl="0">
        <w:start w:val="1"/>
        <w:numFmt w:val="japaneseCounting"/>
        <w:lvlText w:val="%1、"/>
        <w:lvlJc w:val="left"/>
        <w:pPr>
          <w:ind w:left="0" w:firstLine="0"/>
        </w:pPr>
        <w:rPr>
          <w:rFonts w:ascii="標楷體" w:eastAsia="標楷體" w:hAnsi="標楷體" w:cs="標楷體"/>
          <w:color w:val="000000"/>
          <w:w w:val="85"/>
          <w:lang w:val="en-US"/>
        </w:rPr>
      </w:lvl>
    </w:lvlOverride>
    <w:lvlOverride w:ilvl="1">
      <w:lvl w:ilvl="1">
        <w:start w:val="1"/>
        <w:numFmt w:val="japaneseCounting"/>
        <w:lvlText w:val="(%1.%2)"/>
        <w:lvlJc w:val="left"/>
        <w:pPr>
          <w:ind w:left="1637" w:hanging="737"/>
        </w:pPr>
        <w:rPr>
          <w:rFonts w:ascii="標楷體" w:eastAsia="標楷體" w:hAnsi="標楷體" w:cs="標楷體"/>
          <w:b w:val="0"/>
          <w:color w:val="000000"/>
          <w:lang w:val="en-US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320" w:hanging="360"/>
        </w:pPr>
        <w:rPr>
          <w:b w:val="0"/>
          <w:sz w:val="24"/>
          <w:szCs w:val="24"/>
          <w:u w:val="none"/>
          <w:lang w:val="en-US"/>
        </w:rPr>
      </w:lvl>
    </w:lvlOverride>
    <w:lvlOverride w:ilvl="3">
      <w:lvl w:ilvl="3">
        <w:start w:val="1"/>
        <w:numFmt w:val="decimal"/>
        <w:lvlText w:val="(%1.%2.%3.%4)"/>
        <w:lvlJc w:val="left"/>
        <w:pPr>
          <w:ind w:left="1920" w:hanging="480"/>
        </w:pPr>
        <w:rPr>
          <w:lang w:val="en-US"/>
        </w:rPr>
      </w:lvl>
    </w:lvlOverride>
    <w:lvlOverride w:ilvl="4">
      <w:lvl w:ilvl="4">
        <w:numFmt w:val="bullet"/>
        <w:lvlText w:val="□"/>
        <w:lvlJc w:val="left"/>
        <w:pPr>
          <w:ind w:left="2280" w:hanging="360"/>
        </w:pPr>
        <w:rPr>
          <w:rFonts w:ascii="標楷體" w:eastAsia="標楷體" w:hAnsi="標楷體" w:cs="Times New Roman"/>
        </w:r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2880" w:hanging="4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360" w:hanging="480"/>
        </w:pPr>
      </w:lvl>
    </w:lvlOverride>
    <w:lvlOverride w:ilvl="7">
      <w:lvl w:ilvl="7">
        <w:start w:val="1"/>
        <w:numFmt w:val="ideographTraditional"/>
        <w:lvlText w:val="%1.%2.%3.%4.%5.%6.%7.%8、"/>
        <w:lvlJc w:val="left"/>
        <w:pPr>
          <w:ind w:left="3840" w:hanging="48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4320" w:hanging="480"/>
        </w:pPr>
      </w:lvl>
    </w:lvlOverride>
  </w:num>
  <w:num w:numId="5">
    <w:abstractNumId w:val="8"/>
  </w:num>
  <w:num w:numId="6">
    <w:abstractNumId w:val="7"/>
  </w:num>
  <w:num w:numId="7">
    <w:abstractNumId w:val="19"/>
  </w:num>
  <w:num w:numId="8">
    <w:abstractNumId w:val="24"/>
  </w:num>
  <w:num w:numId="9">
    <w:abstractNumId w:val="4"/>
  </w:num>
  <w:num w:numId="10">
    <w:abstractNumId w:val="28"/>
  </w:num>
  <w:num w:numId="11">
    <w:abstractNumId w:val="3"/>
  </w:num>
  <w:num w:numId="12">
    <w:abstractNumId w:val="29"/>
  </w:num>
  <w:num w:numId="13">
    <w:abstractNumId w:val="1"/>
  </w:num>
  <w:num w:numId="14">
    <w:abstractNumId w:val="16"/>
  </w:num>
  <w:num w:numId="15">
    <w:abstractNumId w:val="5"/>
  </w:num>
  <w:num w:numId="16">
    <w:abstractNumId w:val="11"/>
  </w:num>
  <w:num w:numId="17">
    <w:abstractNumId w:val="10"/>
  </w:num>
  <w:num w:numId="18">
    <w:abstractNumId w:val="6"/>
    <w:lvlOverride w:ilvl="0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23"/>
  </w:num>
  <w:num w:numId="26">
    <w:abstractNumId w:val="20"/>
  </w:num>
  <w:num w:numId="27">
    <w:abstractNumId w:val="0"/>
  </w:num>
  <w:num w:numId="28">
    <w:abstractNumId w:val="22"/>
  </w:num>
  <w:num w:numId="29">
    <w:abstractNumId w:val="13"/>
  </w:num>
  <w:num w:numId="30">
    <w:abstractNumId w:val="17"/>
  </w:num>
  <w:num w:numId="31">
    <w:abstractNumId w:val="21"/>
  </w:num>
  <w:num w:numId="32">
    <w:abstractNumId w:val="9"/>
  </w:num>
  <w:num w:numId="33">
    <w:abstractNumId w:val="15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4D4"/>
    <w:rsid w:val="0005635B"/>
    <w:rsid w:val="00086DB5"/>
    <w:rsid w:val="000B0E6B"/>
    <w:rsid w:val="000C60BB"/>
    <w:rsid w:val="000D64A8"/>
    <w:rsid w:val="00105323"/>
    <w:rsid w:val="00137512"/>
    <w:rsid w:val="001B3E74"/>
    <w:rsid w:val="001D0757"/>
    <w:rsid w:val="001E14CE"/>
    <w:rsid w:val="001F0443"/>
    <w:rsid w:val="001F0596"/>
    <w:rsid w:val="00206453"/>
    <w:rsid w:val="00277703"/>
    <w:rsid w:val="002874E6"/>
    <w:rsid w:val="002A3969"/>
    <w:rsid w:val="002A623C"/>
    <w:rsid w:val="002F0EBB"/>
    <w:rsid w:val="002F1441"/>
    <w:rsid w:val="003307AB"/>
    <w:rsid w:val="0034224B"/>
    <w:rsid w:val="00376885"/>
    <w:rsid w:val="00397646"/>
    <w:rsid w:val="003D0EFC"/>
    <w:rsid w:val="003D336B"/>
    <w:rsid w:val="003D3FE2"/>
    <w:rsid w:val="003E031B"/>
    <w:rsid w:val="0042025A"/>
    <w:rsid w:val="00456B2D"/>
    <w:rsid w:val="00496475"/>
    <w:rsid w:val="004A0750"/>
    <w:rsid w:val="004C26FD"/>
    <w:rsid w:val="004E1145"/>
    <w:rsid w:val="004E1C6D"/>
    <w:rsid w:val="004E2327"/>
    <w:rsid w:val="0050288D"/>
    <w:rsid w:val="00523B2B"/>
    <w:rsid w:val="005805E0"/>
    <w:rsid w:val="00581446"/>
    <w:rsid w:val="0059515B"/>
    <w:rsid w:val="005B4374"/>
    <w:rsid w:val="005E1925"/>
    <w:rsid w:val="00632B85"/>
    <w:rsid w:val="00632D57"/>
    <w:rsid w:val="00672EA9"/>
    <w:rsid w:val="00676A7E"/>
    <w:rsid w:val="00685569"/>
    <w:rsid w:val="006953F5"/>
    <w:rsid w:val="006B599A"/>
    <w:rsid w:val="006C3D5D"/>
    <w:rsid w:val="006C70A3"/>
    <w:rsid w:val="00701F03"/>
    <w:rsid w:val="00717F4A"/>
    <w:rsid w:val="00734D06"/>
    <w:rsid w:val="0075609C"/>
    <w:rsid w:val="00774062"/>
    <w:rsid w:val="00792B5E"/>
    <w:rsid w:val="00813D91"/>
    <w:rsid w:val="00815CA2"/>
    <w:rsid w:val="00827012"/>
    <w:rsid w:val="00844B6E"/>
    <w:rsid w:val="00844F4B"/>
    <w:rsid w:val="00877D00"/>
    <w:rsid w:val="008B08DB"/>
    <w:rsid w:val="008C3321"/>
    <w:rsid w:val="008D2F1D"/>
    <w:rsid w:val="008F48FE"/>
    <w:rsid w:val="00906DA0"/>
    <w:rsid w:val="0091582E"/>
    <w:rsid w:val="0092736C"/>
    <w:rsid w:val="00935331"/>
    <w:rsid w:val="00956911"/>
    <w:rsid w:val="00970911"/>
    <w:rsid w:val="00975117"/>
    <w:rsid w:val="009828DC"/>
    <w:rsid w:val="009849CB"/>
    <w:rsid w:val="00A01AFE"/>
    <w:rsid w:val="00A267A8"/>
    <w:rsid w:val="00A376B7"/>
    <w:rsid w:val="00A64D0C"/>
    <w:rsid w:val="00A65CFD"/>
    <w:rsid w:val="00A939C8"/>
    <w:rsid w:val="00AD0F2A"/>
    <w:rsid w:val="00B0239D"/>
    <w:rsid w:val="00B025E3"/>
    <w:rsid w:val="00B17B0B"/>
    <w:rsid w:val="00B264D4"/>
    <w:rsid w:val="00B349B7"/>
    <w:rsid w:val="00B3615B"/>
    <w:rsid w:val="00BB1C98"/>
    <w:rsid w:val="00BB3D9E"/>
    <w:rsid w:val="00BD040B"/>
    <w:rsid w:val="00BD272F"/>
    <w:rsid w:val="00BD3B08"/>
    <w:rsid w:val="00BE7826"/>
    <w:rsid w:val="00BF1C5B"/>
    <w:rsid w:val="00BF5B36"/>
    <w:rsid w:val="00C0441D"/>
    <w:rsid w:val="00C52634"/>
    <w:rsid w:val="00C57F8D"/>
    <w:rsid w:val="00C70F2F"/>
    <w:rsid w:val="00C87710"/>
    <w:rsid w:val="00C96166"/>
    <w:rsid w:val="00CF2C4D"/>
    <w:rsid w:val="00CF7955"/>
    <w:rsid w:val="00D2231C"/>
    <w:rsid w:val="00D671B4"/>
    <w:rsid w:val="00DA60AA"/>
    <w:rsid w:val="00DA70B7"/>
    <w:rsid w:val="00DB12BA"/>
    <w:rsid w:val="00DB50CB"/>
    <w:rsid w:val="00DC12FA"/>
    <w:rsid w:val="00DE5354"/>
    <w:rsid w:val="00E175B3"/>
    <w:rsid w:val="00E43CA6"/>
    <w:rsid w:val="00E50711"/>
    <w:rsid w:val="00E67783"/>
    <w:rsid w:val="00E770B7"/>
    <w:rsid w:val="00EC48EB"/>
    <w:rsid w:val="00EC5DFE"/>
    <w:rsid w:val="00F05C75"/>
    <w:rsid w:val="00F3688C"/>
    <w:rsid w:val="00F61F0B"/>
    <w:rsid w:val="00F637FF"/>
    <w:rsid w:val="00F63D33"/>
    <w:rsid w:val="00F667A8"/>
    <w:rsid w:val="00F77955"/>
    <w:rsid w:val="00F838DD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49B58"/>
  <w15:docId w15:val="{73350ACD-4180-4417-A505-1F3951F3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line="360" w:lineRule="atLeast"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annotation text"/>
    <w:basedOn w:val="Standard"/>
  </w:style>
  <w:style w:type="paragraph" w:styleId="a8">
    <w:name w:val="Balloon Text"/>
    <w:basedOn w:val="Standard"/>
    <w:pPr>
      <w:spacing w:line="240" w:lineRule="auto"/>
    </w:pPr>
    <w:rPr>
      <w:rFonts w:ascii="Cambria" w:eastAsia="Cambria" w:hAnsi="Cambria" w:cs="Cambria"/>
      <w:sz w:val="18"/>
      <w:szCs w:val="18"/>
    </w:rPr>
  </w:style>
  <w:style w:type="paragraph" w:styleId="a9">
    <w:name w:val="annotation subject"/>
    <w:basedOn w:val="a7"/>
    <w:next w:val="a7"/>
    <w:rPr>
      <w:b/>
      <w:bCs/>
    </w:rPr>
  </w:style>
  <w:style w:type="paragraph" w:customStyle="1" w:styleId="aa">
    <w:name w:val="字元 字元 字元"/>
    <w:basedOn w:val="Standard"/>
    <w:pPr>
      <w:snapToGrid w:val="0"/>
      <w:spacing w:line="280" w:lineRule="exact"/>
      <w:ind w:left="504" w:hanging="504"/>
      <w:jc w:val="both"/>
      <w:textAlignment w:val="auto"/>
    </w:pPr>
    <w:rPr>
      <w:rFonts w:eastAsia="標楷體" w:cs="標楷體"/>
      <w:bCs/>
      <w:spacing w:val="6"/>
      <w:szCs w:val="24"/>
    </w:rPr>
  </w:style>
  <w:style w:type="paragraph" w:styleId="ab">
    <w:name w:val="Revision"/>
    <w:pPr>
      <w:widowControl/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Default">
    <w:name w:val="Default"/>
    <w:pPr>
      <w:suppressAutoHyphens/>
      <w:autoSpaceDE w:val="0"/>
    </w:pPr>
    <w:rPr>
      <w:rFonts w:ascii="標楷體" w:eastAsia="標楷體" w:hAnsi="標楷體" w:cs="標楷體"/>
      <w:color w:val="000000"/>
      <w:lang w:bidi="ar-SA"/>
    </w:rPr>
  </w:style>
  <w:style w:type="paragraph" w:styleId="ac">
    <w:name w:val="List Paragraph"/>
    <w:basedOn w:val="Standard"/>
    <w:pPr>
      <w:spacing w:line="240" w:lineRule="auto"/>
      <w:ind w:left="480"/>
      <w:textAlignment w:val="auto"/>
    </w:pPr>
    <w:rPr>
      <w:szCs w:val="24"/>
    </w:rPr>
  </w:style>
  <w:style w:type="character" w:customStyle="1" w:styleId="WW8Num1z0">
    <w:name w:val="WW8Num1z0"/>
    <w:rPr>
      <w:rFonts w:ascii="標楷體" w:eastAsia="標楷體" w:hAnsi="標楷體" w:cs="標楷體"/>
      <w:sz w:val="28"/>
      <w:szCs w:val="28"/>
    </w:rPr>
  </w:style>
  <w:style w:type="character" w:customStyle="1" w:styleId="WW8Num2z0">
    <w:name w:val="WW8Num2z0"/>
    <w:rPr>
      <w:rFonts w:ascii="標楷體" w:eastAsia="標楷體" w:hAnsi="標楷體" w:cs="標楷體"/>
      <w:color w:val="000000"/>
      <w:w w:val="85"/>
      <w:lang w:val="en-US"/>
    </w:rPr>
  </w:style>
  <w:style w:type="character" w:customStyle="1" w:styleId="WW8Num2z1">
    <w:name w:val="WW8Num2z1"/>
    <w:rPr>
      <w:rFonts w:ascii="標楷體" w:eastAsia="標楷體" w:hAnsi="標楷體" w:cs="標楷體"/>
      <w:b w:val="0"/>
      <w:color w:val="000000"/>
      <w:lang w:val="en-US"/>
    </w:rPr>
  </w:style>
  <w:style w:type="character" w:customStyle="1" w:styleId="WW8Num2z2">
    <w:name w:val="WW8Num2z2"/>
    <w:rPr>
      <w:b w:val="0"/>
      <w:sz w:val="24"/>
      <w:szCs w:val="24"/>
      <w:u w:val="none"/>
      <w:lang w:val="en-US"/>
    </w:rPr>
  </w:style>
  <w:style w:type="character" w:customStyle="1" w:styleId="WW8Num2z3">
    <w:name w:val="WW8Num2z3"/>
    <w:rPr>
      <w:lang w:val="en-US"/>
    </w:rPr>
  </w:style>
  <w:style w:type="character" w:customStyle="1" w:styleId="WW8Num2z4">
    <w:name w:val="WW8Num2z4"/>
    <w:rPr>
      <w:rFonts w:ascii="標楷體" w:eastAsia="標楷體" w:hAnsi="標楷體" w:cs="Times New Roman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sz w:val="28"/>
      <w:szCs w:val="28"/>
    </w:rPr>
  </w:style>
  <w:style w:type="character" w:customStyle="1" w:styleId="WW8Num4z0">
    <w:name w:val="WW8Num4z0"/>
    <w:rPr>
      <w:lang w:val="en-U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2">
    <w:name w:val="WW8Num5z2"/>
    <w:rPr>
      <w:rFonts w:ascii="標楷體" w:eastAsia="標楷體" w:hAnsi="標楷體" w:cs="Arial"/>
      <w:color w:val="000000"/>
      <w:sz w:val="28"/>
      <w:szCs w:val="28"/>
    </w:rPr>
  </w:style>
  <w:style w:type="character" w:customStyle="1" w:styleId="WW8Num6z0">
    <w:name w:val="WW8Num6z0"/>
    <w:rPr>
      <w:rFonts w:ascii="標楷體" w:eastAsia="標楷體" w:hAnsi="標楷體" w:cs="Times New Roman"/>
      <w:b/>
      <w:sz w:val="28"/>
      <w:szCs w:val="28"/>
    </w:rPr>
  </w:style>
  <w:style w:type="character" w:customStyle="1" w:styleId="WW8Num6z1">
    <w:name w:val="WW8Num6z1"/>
    <w:rPr>
      <w:rFonts w:cs="Times New Roman"/>
    </w:rPr>
  </w:style>
  <w:style w:type="character" w:customStyle="1" w:styleId="WW8Num6z2">
    <w:name w:val="WW8Num6z2"/>
    <w:rPr>
      <w:color w:val="FF0000"/>
      <w:sz w:val="32"/>
      <w:szCs w:val="32"/>
    </w:rPr>
  </w:style>
  <w:style w:type="character" w:customStyle="1" w:styleId="WW8Num7z0">
    <w:name w:val="WW8Num7z0"/>
    <w:rPr>
      <w:lang w:val="en-US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標楷體" w:eastAsia="標楷體" w:hAnsi="標楷體" w:cs="Arial"/>
      <w:sz w:val="28"/>
      <w:szCs w:val="28"/>
    </w:rPr>
  </w:style>
  <w:style w:type="character" w:customStyle="1" w:styleId="WW8Num9z0">
    <w:name w:val="WW8Num9z0"/>
    <w:rPr>
      <w:rFonts w:ascii="標楷體" w:eastAsia="標楷體" w:hAnsi="標楷體" w:cs="標楷體"/>
      <w:sz w:val="28"/>
      <w:szCs w:val="28"/>
    </w:rPr>
  </w:style>
  <w:style w:type="character" w:customStyle="1" w:styleId="WW8Num9z2">
    <w:name w:val="WW8Num9z2"/>
    <w:rPr>
      <w:rFonts w:ascii="標楷體" w:eastAsia="標楷體" w:hAnsi="標楷體" w:cs="標楷體"/>
      <w:color w:val="000000"/>
      <w:sz w:val="28"/>
      <w:szCs w:val="28"/>
    </w:rPr>
  </w:style>
  <w:style w:type="character" w:customStyle="1" w:styleId="WW8Num10z0">
    <w:name w:val="WW8Num10z0"/>
    <w:rPr>
      <w:rFonts w:ascii="標楷體" w:eastAsia="標楷體" w:hAnsi="標楷體" w:cs="標楷體"/>
      <w:sz w:val="28"/>
      <w:szCs w:val="28"/>
    </w:rPr>
  </w:style>
  <w:style w:type="character" w:customStyle="1" w:styleId="WW8Num11z0">
    <w:name w:val="WW8Num11z0"/>
    <w:rPr>
      <w:rFonts w:ascii="標楷體" w:eastAsia="標楷體" w:hAnsi="標楷體" w:cs="標楷體"/>
      <w:sz w:val="28"/>
      <w:szCs w:val="28"/>
    </w:rPr>
  </w:style>
  <w:style w:type="character" w:customStyle="1" w:styleId="WW8Num12z0">
    <w:name w:val="WW8Num12z0"/>
    <w:rPr>
      <w:rFonts w:ascii="標楷體" w:eastAsia="標楷體" w:hAnsi="標楷體" w:cs="標楷體"/>
      <w:sz w:val="28"/>
      <w:szCs w:val="28"/>
    </w:rPr>
  </w:style>
  <w:style w:type="character" w:customStyle="1" w:styleId="WW8Num13z0">
    <w:name w:val="WW8Num13z0"/>
    <w:rPr>
      <w:rFonts w:ascii="標楷體" w:eastAsia="標楷體" w:hAnsi="標楷體" w:cs="新細明體, PMingLiU"/>
      <w:sz w:val="28"/>
      <w:szCs w:val="28"/>
    </w:rPr>
  </w:style>
  <w:style w:type="character" w:customStyle="1" w:styleId="WW8Num14z0">
    <w:name w:val="WW8Num14z0"/>
    <w:rPr>
      <w:rFonts w:ascii="標楷體" w:eastAsia="標楷體" w:hAnsi="標楷體" w:cs="標楷體"/>
      <w:color w:val="000000"/>
      <w:u w:val="none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標楷體" w:eastAsia="標楷體" w:hAnsi="標楷體" w:cs="標楷體"/>
      <w:sz w:val="28"/>
      <w:szCs w:val="28"/>
    </w:rPr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af">
    <w:name w:val="註解文字 字元"/>
    <w:rPr>
      <w:sz w:val="24"/>
    </w:rPr>
  </w:style>
  <w:style w:type="character" w:customStyle="1" w:styleId="af0">
    <w:name w:val="註解主旨 字元"/>
    <w:rPr>
      <w:b/>
      <w:bCs/>
      <w:sz w:val="24"/>
    </w:rPr>
  </w:style>
  <w:style w:type="character" w:customStyle="1" w:styleId="NumberingSymbols">
    <w:name w:val="Numbering Symbols"/>
  </w:style>
  <w:style w:type="numbering" w:customStyle="1" w:styleId="Numbering123">
    <w:name w:val="Numbering 123"/>
    <w:basedOn w:val="a2"/>
    <w:pPr>
      <w:numPr>
        <w:numId w:val="1"/>
      </w:numPr>
    </w:pPr>
  </w:style>
  <w:style w:type="numbering" w:customStyle="1" w:styleId="List1">
    <w:name w:val="List 1"/>
    <w:basedOn w:val="a2"/>
    <w:pPr>
      <w:numPr>
        <w:numId w:val="2"/>
      </w:numPr>
    </w:pPr>
  </w:style>
  <w:style w:type="numbering" w:customStyle="1" w:styleId="WW8Num1">
    <w:name w:val="WW8Num1"/>
    <w:basedOn w:val="a2"/>
    <w:pPr>
      <w:numPr>
        <w:numId w:val="3"/>
      </w:numPr>
    </w:pPr>
  </w:style>
  <w:style w:type="numbering" w:customStyle="1" w:styleId="WW8Num2">
    <w:name w:val="WW8Num2"/>
    <w:basedOn w:val="a2"/>
    <w:pPr>
      <w:numPr>
        <w:numId w:val="21"/>
      </w:numPr>
    </w:pPr>
  </w:style>
  <w:style w:type="numbering" w:customStyle="1" w:styleId="WW8Num3">
    <w:name w:val="WW8Num3"/>
    <w:basedOn w:val="a2"/>
    <w:pPr>
      <w:numPr>
        <w:numId w:val="5"/>
      </w:numPr>
    </w:pPr>
  </w:style>
  <w:style w:type="numbering" w:customStyle="1" w:styleId="WW8Num4">
    <w:name w:val="WW8Num4"/>
    <w:basedOn w:val="a2"/>
    <w:pPr>
      <w:numPr>
        <w:numId w:val="6"/>
      </w:numPr>
    </w:pPr>
  </w:style>
  <w:style w:type="numbering" w:customStyle="1" w:styleId="WW8Num5">
    <w:name w:val="WW8Num5"/>
    <w:basedOn w:val="a2"/>
    <w:pPr>
      <w:numPr>
        <w:numId w:val="7"/>
      </w:numPr>
    </w:pPr>
  </w:style>
  <w:style w:type="numbering" w:customStyle="1" w:styleId="WW8Num6">
    <w:name w:val="WW8Num6"/>
    <w:basedOn w:val="a2"/>
    <w:pPr>
      <w:numPr>
        <w:numId w:val="8"/>
      </w:numPr>
    </w:pPr>
  </w:style>
  <w:style w:type="numbering" w:customStyle="1" w:styleId="WW8Num7">
    <w:name w:val="WW8Num7"/>
    <w:basedOn w:val="a2"/>
    <w:pPr>
      <w:numPr>
        <w:numId w:val="9"/>
      </w:numPr>
    </w:pPr>
  </w:style>
  <w:style w:type="numbering" w:customStyle="1" w:styleId="WW8Num8">
    <w:name w:val="WW8Num8"/>
    <w:basedOn w:val="a2"/>
    <w:pPr>
      <w:numPr>
        <w:numId w:val="10"/>
      </w:numPr>
    </w:pPr>
  </w:style>
  <w:style w:type="numbering" w:customStyle="1" w:styleId="WW8Num9">
    <w:name w:val="WW8Num9"/>
    <w:basedOn w:val="a2"/>
    <w:pPr>
      <w:numPr>
        <w:numId w:val="11"/>
      </w:numPr>
    </w:pPr>
  </w:style>
  <w:style w:type="numbering" w:customStyle="1" w:styleId="WW8Num10">
    <w:name w:val="WW8Num10"/>
    <w:basedOn w:val="a2"/>
    <w:pPr>
      <w:numPr>
        <w:numId w:val="12"/>
      </w:numPr>
    </w:pPr>
  </w:style>
  <w:style w:type="numbering" w:customStyle="1" w:styleId="WW8Num11">
    <w:name w:val="WW8Num11"/>
    <w:basedOn w:val="a2"/>
    <w:pPr>
      <w:numPr>
        <w:numId w:val="13"/>
      </w:numPr>
    </w:pPr>
  </w:style>
  <w:style w:type="numbering" w:customStyle="1" w:styleId="WW8Num12">
    <w:name w:val="WW8Num12"/>
    <w:basedOn w:val="a2"/>
    <w:pPr>
      <w:numPr>
        <w:numId w:val="14"/>
      </w:numPr>
    </w:pPr>
  </w:style>
  <w:style w:type="numbering" w:customStyle="1" w:styleId="WW8Num13">
    <w:name w:val="WW8Num13"/>
    <w:basedOn w:val="a2"/>
    <w:pPr>
      <w:numPr>
        <w:numId w:val="15"/>
      </w:numPr>
    </w:pPr>
  </w:style>
  <w:style w:type="numbering" w:customStyle="1" w:styleId="WW8Num14">
    <w:name w:val="WW8Num14"/>
    <w:basedOn w:val="a2"/>
    <w:pPr>
      <w:numPr>
        <w:numId w:val="16"/>
      </w:numPr>
    </w:pPr>
  </w:style>
  <w:style w:type="numbering" w:customStyle="1" w:styleId="WW8Num15">
    <w:name w:val="WW8Num15"/>
    <w:basedOn w:val="a2"/>
    <w:pPr>
      <w:numPr>
        <w:numId w:val="17"/>
      </w:numPr>
    </w:pPr>
  </w:style>
  <w:style w:type="paragraph" w:styleId="af1">
    <w:name w:val="Salutation"/>
    <w:basedOn w:val="a"/>
    <w:next w:val="a"/>
    <w:link w:val="af2"/>
    <w:uiPriority w:val="99"/>
    <w:unhideWhenUsed/>
    <w:rsid w:val="00376885"/>
    <w:rPr>
      <w:rFonts w:ascii="標楷體" w:eastAsia="標楷體" w:hAnsi="標楷體" w:cs="標楷體"/>
      <w:color w:val="FF0000"/>
      <w:szCs w:val="20"/>
      <w:lang w:bidi="ar-SA"/>
    </w:rPr>
  </w:style>
  <w:style w:type="character" w:customStyle="1" w:styleId="af2">
    <w:name w:val="問候 字元"/>
    <w:basedOn w:val="a0"/>
    <w:link w:val="af1"/>
    <w:uiPriority w:val="99"/>
    <w:rsid w:val="00376885"/>
    <w:rPr>
      <w:rFonts w:ascii="標楷體" w:eastAsia="標楷體" w:hAnsi="標楷體" w:cs="標楷體"/>
      <w:color w:val="FF0000"/>
      <w:szCs w:val="20"/>
      <w:lang w:bidi="ar-SA"/>
    </w:rPr>
  </w:style>
  <w:style w:type="paragraph" w:styleId="af3">
    <w:name w:val="Closing"/>
    <w:basedOn w:val="a"/>
    <w:link w:val="af4"/>
    <w:uiPriority w:val="99"/>
    <w:unhideWhenUsed/>
    <w:rsid w:val="00376885"/>
    <w:pPr>
      <w:ind w:leftChars="1800" w:left="100"/>
    </w:pPr>
    <w:rPr>
      <w:rFonts w:ascii="標楷體" w:eastAsia="標楷體" w:hAnsi="標楷體" w:cs="標楷體"/>
      <w:color w:val="FF0000"/>
      <w:szCs w:val="20"/>
      <w:lang w:bidi="ar-SA"/>
    </w:rPr>
  </w:style>
  <w:style w:type="character" w:customStyle="1" w:styleId="af4">
    <w:name w:val="結語 字元"/>
    <w:basedOn w:val="a0"/>
    <w:link w:val="af3"/>
    <w:uiPriority w:val="99"/>
    <w:rsid w:val="00376885"/>
    <w:rPr>
      <w:rFonts w:ascii="標楷體" w:eastAsia="標楷體" w:hAnsi="標楷體" w:cs="標楷體"/>
      <w:color w:val="FF0000"/>
      <w:szCs w:val="20"/>
      <w:lang w:bidi="ar-SA"/>
    </w:rPr>
  </w:style>
  <w:style w:type="paragraph" w:styleId="af5">
    <w:name w:val="Body Text"/>
    <w:basedOn w:val="a"/>
    <w:link w:val="af6"/>
    <w:qFormat/>
    <w:rsid w:val="00D671B4"/>
    <w:pPr>
      <w:widowControl/>
      <w:suppressAutoHyphens w:val="0"/>
      <w:autoSpaceDN/>
      <w:spacing w:before="180" w:after="180"/>
      <w:textAlignment w:val="auto"/>
    </w:pPr>
    <w:rPr>
      <w:rFonts w:asciiTheme="minorHAnsi" w:eastAsiaTheme="minorEastAsia" w:hAnsiTheme="minorHAnsi" w:cstheme="minorBidi"/>
      <w:kern w:val="0"/>
      <w:lang w:eastAsia="zh-CN" w:bidi="ar-SA"/>
    </w:rPr>
  </w:style>
  <w:style w:type="character" w:customStyle="1" w:styleId="af6">
    <w:name w:val="本文 字元"/>
    <w:basedOn w:val="a0"/>
    <w:link w:val="af5"/>
    <w:rsid w:val="00D671B4"/>
    <w:rPr>
      <w:rFonts w:asciiTheme="minorHAnsi" w:eastAsiaTheme="minorEastAsia" w:hAnsiTheme="minorHAnsi" w:cstheme="minorBidi"/>
      <w:kern w:val="0"/>
      <w:lang w:eastAsia="zh-CN" w:bidi="ar-SA"/>
    </w:rPr>
  </w:style>
  <w:style w:type="paragraph" w:customStyle="1" w:styleId="FirstParagraph">
    <w:name w:val="First Paragraph"/>
    <w:basedOn w:val="af5"/>
    <w:next w:val="af5"/>
    <w:qFormat/>
    <w:rsid w:val="00D67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B4115-8D36-4C09-92C5-7825F2B3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勞動契約書（草案）          100</dc:title>
  <dc:subject/>
  <dc:creator>User</dc:creator>
  <cp:lastModifiedBy>江舒欣</cp:lastModifiedBy>
  <cp:revision>11</cp:revision>
  <cp:lastPrinted>2025-07-28T20:31:00Z</cp:lastPrinted>
  <dcterms:created xsi:type="dcterms:W3CDTF">2026-09-08T07:54:00Z</dcterms:created>
  <dcterms:modified xsi:type="dcterms:W3CDTF">2026-09-09T01:01:00Z</dcterms:modified>
</cp:coreProperties>
</file>